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7983" w:rsidRDefault="005805FD">
      <w:pPr>
        <w:jc w:val="center"/>
        <w:rPr>
          <w:rFonts w:ascii="黑体" w:eastAsia="黑体" w:hAnsi="宋体" w:cs="宋体"/>
          <w:kern w:val="0"/>
          <w:sz w:val="36"/>
          <w:szCs w:val="36"/>
        </w:rPr>
      </w:pPr>
      <w:r>
        <w:rPr>
          <w:rFonts w:ascii="黑体" w:eastAsia="黑体" w:hAnsi="宋体" w:cs="宋体" w:hint="eastAsia"/>
          <w:bCs/>
          <w:kern w:val="0"/>
          <w:sz w:val="36"/>
          <w:szCs w:val="36"/>
        </w:rPr>
        <w:t>关于举办</w:t>
      </w:r>
      <w:bookmarkStart w:id="0" w:name="OLE_LINK1"/>
      <w:r>
        <w:rPr>
          <w:rFonts w:ascii="黑体" w:eastAsia="黑体" w:hint="eastAsia"/>
          <w:sz w:val="36"/>
          <w:szCs w:val="36"/>
        </w:rPr>
        <w:t>变频器维修与应用技术</w:t>
      </w:r>
      <w:r>
        <w:rPr>
          <w:rFonts w:ascii="黑体" w:eastAsia="黑体" w:hAnsi="宋体" w:cs="宋体" w:hint="eastAsia"/>
          <w:bCs/>
          <w:kern w:val="0"/>
          <w:sz w:val="36"/>
          <w:szCs w:val="36"/>
        </w:rPr>
        <w:t>培训班</w:t>
      </w:r>
      <w:bookmarkEnd w:id="0"/>
      <w:r>
        <w:rPr>
          <w:rFonts w:ascii="黑体" w:eastAsia="黑体" w:hAnsi="宋体" w:cs="宋体" w:hint="eastAsia"/>
          <w:bCs/>
          <w:kern w:val="0"/>
          <w:sz w:val="36"/>
          <w:szCs w:val="36"/>
        </w:rPr>
        <w:t>的通知</w:t>
      </w:r>
    </w:p>
    <w:p w:rsidR="00AC7983" w:rsidRDefault="005805FD">
      <w:pPr>
        <w:spacing w:line="460" w:lineRule="exact"/>
        <w:rPr>
          <w:rFonts w:ascii="宋体" w:hAnsi="宋体" w:cs="宋体"/>
          <w:b/>
          <w:kern w:val="0"/>
          <w:sz w:val="24"/>
        </w:rPr>
      </w:pPr>
      <w:r>
        <w:rPr>
          <w:rFonts w:ascii="宋体" w:hAnsi="宋体" w:cs="宋体" w:hint="eastAsia"/>
          <w:b/>
          <w:bCs/>
          <w:kern w:val="0"/>
          <w:sz w:val="24"/>
        </w:rPr>
        <w:t>各有关单位：</w:t>
      </w:r>
    </w:p>
    <w:p w:rsidR="00AC7983" w:rsidRDefault="005805FD">
      <w:pPr>
        <w:snapToGrid w:val="0"/>
        <w:spacing w:line="460" w:lineRule="exact"/>
        <w:ind w:firstLineChars="200" w:firstLine="480"/>
        <w:rPr>
          <w:rFonts w:ascii="宋体" w:hAnsi="宋体"/>
          <w:color w:val="000000"/>
          <w:sz w:val="24"/>
        </w:rPr>
      </w:pPr>
      <w:r>
        <w:rPr>
          <w:rFonts w:ascii="宋体" w:hAnsi="宋体" w:hint="eastAsia"/>
          <w:sz w:val="24"/>
        </w:rPr>
        <w:t>为了</w:t>
      </w:r>
      <w:r>
        <w:rPr>
          <w:rFonts w:ascii="宋体" w:hAnsi="宋体"/>
          <w:sz w:val="24"/>
        </w:rPr>
        <w:t>使学员能够对工控设备的一般故障进行维修及排除</w:t>
      </w:r>
      <w:r>
        <w:rPr>
          <w:rFonts w:ascii="宋体" w:hAnsi="宋体" w:hint="eastAsia"/>
          <w:sz w:val="24"/>
        </w:rPr>
        <w:t>，</w:t>
      </w:r>
      <w:r>
        <w:rPr>
          <w:rFonts w:ascii="宋体" w:hAnsi="宋体"/>
          <w:sz w:val="24"/>
        </w:rPr>
        <w:t>了解厂内使用的变频器等工控设备可能存在的问题，做好预防性维护、保养工作</w:t>
      </w:r>
      <w:r>
        <w:rPr>
          <w:rFonts w:ascii="宋体" w:hAnsi="宋体" w:hint="eastAsia"/>
          <w:sz w:val="24"/>
        </w:rPr>
        <w:t>，使学员真正有所收获、提高自身的技术水平，本中心特举办“变频器维修与应用技术</w:t>
      </w:r>
      <w:r>
        <w:rPr>
          <w:rFonts w:ascii="宋体" w:hAnsi="宋体" w:cs="宋体" w:hint="eastAsia"/>
          <w:bCs/>
          <w:kern w:val="0"/>
          <w:sz w:val="24"/>
        </w:rPr>
        <w:t>培训班</w:t>
      </w:r>
      <w:r>
        <w:rPr>
          <w:rFonts w:ascii="宋体" w:hAnsi="宋体" w:hint="eastAsia"/>
          <w:sz w:val="24"/>
        </w:rPr>
        <w:t>”。</w:t>
      </w:r>
      <w:r>
        <w:rPr>
          <w:rFonts w:ascii="宋体" w:hAnsi="宋体" w:hint="eastAsia"/>
          <w:b/>
          <w:sz w:val="24"/>
        </w:rPr>
        <w:t>本次培训</w:t>
      </w:r>
      <w:r>
        <w:rPr>
          <w:rFonts w:ascii="宋体" w:hAnsi="宋体" w:cs="宋体" w:hint="eastAsia"/>
          <w:b/>
          <w:color w:val="000000"/>
          <w:kern w:val="0"/>
          <w:sz w:val="24"/>
        </w:rPr>
        <w:t>经考评通过后颁发证书。</w:t>
      </w:r>
    </w:p>
    <w:p w:rsidR="00AC7983" w:rsidRDefault="005805FD">
      <w:pPr>
        <w:shd w:val="clear" w:color="auto" w:fill="FFFFFF"/>
        <w:spacing w:line="460" w:lineRule="exact"/>
        <w:rPr>
          <w:rStyle w:val="a3"/>
          <w:rFonts w:ascii="宋体" w:hAnsi="宋体"/>
          <w:bCs w:val="0"/>
          <w:color w:val="000000"/>
          <w:sz w:val="24"/>
        </w:rPr>
      </w:pPr>
      <w:r>
        <w:rPr>
          <w:rFonts w:ascii="宋体" w:hAnsi="宋体"/>
          <w:b/>
          <w:sz w:val="24"/>
        </w:rPr>
        <w:t>一、时间</w:t>
      </w:r>
      <w:r>
        <w:rPr>
          <w:rFonts w:ascii="宋体" w:hAnsi="宋体" w:hint="eastAsia"/>
          <w:b/>
          <w:sz w:val="24"/>
        </w:rPr>
        <w:t xml:space="preserve">  </w:t>
      </w:r>
      <w:r>
        <w:rPr>
          <w:rFonts w:ascii="宋体" w:hAnsi="宋体" w:cs="宋体"/>
          <w:b/>
          <w:bCs/>
          <w:color w:val="000000"/>
          <w:kern w:val="0"/>
          <w:sz w:val="24"/>
        </w:rPr>
        <w:t>20</w:t>
      </w:r>
      <w:r>
        <w:rPr>
          <w:rFonts w:ascii="宋体" w:hAnsi="宋体" w:cs="宋体" w:hint="eastAsia"/>
          <w:b/>
          <w:bCs/>
          <w:color w:val="000000"/>
          <w:kern w:val="0"/>
          <w:sz w:val="24"/>
        </w:rPr>
        <w:t>17</w:t>
      </w:r>
      <w:r>
        <w:rPr>
          <w:rFonts w:ascii="宋体" w:hAnsi="宋体" w:cs="宋体"/>
          <w:b/>
          <w:bCs/>
          <w:color w:val="000000"/>
          <w:kern w:val="0"/>
          <w:sz w:val="24"/>
        </w:rPr>
        <w:t>年</w:t>
      </w:r>
      <w:r>
        <w:rPr>
          <w:rFonts w:ascii="宋体" w:hAnsi="宋体" w:cs="宋体" w:hint="eastAsia"/>
          <w:b/>
          <w:bCs/>
          <w:color w:val="000000"/>
          <w:kern w:val="0"/>
          <w:sz w:val="24"/>
        </w:rPr>
        <w:t>6月20</w:t>
      </w:r>
      <w:r>
        <w:rPr>
          <w:rStyle w:val="a3"/>
          <w:rFonts w:ascii="宋体" w:hAnsi="宋体" w:hint="eastAsia"/>
          <w:bCs w:val="0"/>
          <w:color w:val="000000"/>
          <w:sz w:val="24"/>
        </w:rPr>
        <w:t>日－22</w:t>
      </w:r>
      <w:r>
        <w:rPr>
          <w:rStyle w:val="a3"/>
          <w:rFonts w:ascii="宋体" w:hAnsi="宋体"/>
          <w:bCs w:val="0"/>
          <w:color w:val="000000"/>
          <w:sz w:val="24"/>
        </w:rPr>
        <w:t>日</w:t>
      </w:r>
      <w:r>
        <w:rPr>
          <w:rStyle w:val="a3"/>
          <w:rFonts w:ascii="宋体" w:hAnsi="宋体" w:hint="eastAsia"/>
          <w:bCs w:val="0"/>
          <w:color w:val="000000"/>
          <w:sz w:val="24"/>
        </w:rPr>
        <w:t>，19</w:t>
      </w:r>
      <w:r>
        <w:rPr>
          <w:rStyle w:val="a3"/>
          <w:rFonts w:ascii="宋体" w:hAnsi="宋体"/>
          <w:bCs w:val="0"/>
          <w:color w:val="000000"/>
          <w:sz w:val="24"/>
        </w:rPr>
        <w:t>日</w:t>
      </w:r>
      <w:r>
        <w:rPr>
          <w:rStyle w:val="a3"/>
          <w:rFonts w:ascii="宋体" w:hAnsi="宋体" w:hint="eastAsia"/>
          <w:bCs w:val="0"/>
          <w:color w:val="000000"/>
          <w:sz w:val="24"/>
        </w:rPr>
        <w:t>全天</w:t>
      </w:r>
      <w:r>
        <w:rPr>
          <w:rStyle w:val="a3"/>
          <w:rFonts w:ascii="宋体" w:hAnsi="宋体"/>
          <w:bCs w:val="0"/>
          <w:color w:val="000000"/>
          <w:sz w:val="24"/>
        </w:rPr>
        <w:t>报到</w:t>
      </w:r>
      <w:r>
        <w:rPr>
          <w:rStyle w:val="a3"/>
          <w:rFonts w:ascii="宋体" w:hAnsi="宋体" w:hint="eastAsia"/>
          <w:bCs w:val="0"/>
          <w:color w:val="000000"/>
          <w:sz w:val="24"/>
        </w:rPr>
        <w:t>。</w:t>
      </w:r>
    </w:p>
    <w:p w:rsidR="00AC7983" w:rsidRDefault="005805FD">
      <w:pPr>
        <w:shd w:val="clear" w:color="auto" w:fill="FFFFFF"/>
        <w:spacing w:line="460" w:lineRule="exact"/>
        <w:rPr>
          <w:rFonts w:ascii="宋体" w:hAnsi="宋体" w:cs="宋体"/>
          <w:bCs/>
          <w:color w:val="000000"/>
          <w:kern w:val="0"/>
          <w:sz w:val="24"/>
        </w:rPr>
      </w:pPr>
      <w:r>
        <w:rPr>
          <w:rFonts w:ascii="宋体" w:hAnsi="宋体" w:hint="eastAsia"/>
          <w:b/>
          <w:sz w:val="24"/>
        </w:rPr>
        <w:t xml:space="preserve">二、地点  </w:t>
      </w:r>
      <w:r>
        <w:rPr>
          <w:rFonts w:ascii="宋体" w:hAnsi="宋体" w:hint="eastAsia"/>
          <w:b/>
          <w:bCs/>
          <w:sz w:val="24"/>
        </w:rPr>
        <w:t>湖南·长沙</w:t>
      </w:r>
    </w:p>
    <w:p w:rsidR="00AC7983" w:rsidRDefault="005805FD">
      <w:pPr>
        <w:widowControl/>
        <w:spacing w:line="380" w:lineRule="exact"/>
        <w:ind w:right="960"/>
        <w:rPr>
          <w:rFonts w:ascii="宋体" w:hAnsi="宋体" w:cs="宋体"/>
          <w:kern w:val="0"/>
          <w:sz w:val="24"/>
        </w:rPr>
      </w:pPr>
      <w:r>
        <w:rPr>
          <w:rFonts w:ascii="宋体" w:hAnsi="宋体" w:cs="宋体" w:hint="eastAsia"/>
          <w:b/>
          <w:bCs/>
          <w:kern w:val="0"/>
          <w:sz w:val="24"/>
        </w:rPr>
        <w:t>三</w:t>
      </w:r>
      <w:r>
        <w:rPr>
          <w:rFonts w:ascii="宋体" w:hAnsi="宋体" w:cs="宋体"/>
          <w:b/>
          <w:bCs/>
          <w:kern w:val="0"/>
          <w:sz w:val="24"/>
        </w:rPr>
        <w:t>、</w:t>
      </w:r>
      <w:r>
        <w:rPr>
          <w:rFonts w:ascii="宋体" w:hAnsi="宋体" w:cs="宋体" w:hint="eastAsia"/>
          <w:b/>
          <w:bCs/>
          <w:kern w:val="0"/>
          <w:sz w:val="24"/>
        </w:rPr>
        <w:t>培训内容</w:t>
      </w:r>
    </w:p>
    <w:p w:rsidR="00AC7983" w:rsidRDefault="005805FD">
      <w:pPr>
        <w:spacing w:line="380" w:lineRule="exact"/>
        <w:rPr>
          <w:rFonts w:ascii="宋体" w:hAnsi="宋体" w:cs="宋体"/>
          <w:b/>
          <w:sz w:val="24"/>
        </w:rPr>
      </w:pPr>
      <w:r>
        <w:rPr>
          <w:rFonts w:ascii="宋体" w:hAnsi="宋体" w:cs="宋体" w:hint="eastAsia"/>
          <w:b/>
          <w:spacing w:val="12"/>
          <w:sz w:val="24"/>
        </w:rPr>
        <w:t>（一）变频器应用概论</w:t>
      </w:r>
    </w:p>
    <w:p w:rsidR="00AC7983" w:rsidRDefault="005805FD">
      <w:pPr>
        <w:spacing w:line="380" w:lineRule="exact"/>
        <w:rPr>
          <w:rFonts w:ascii="宋体" w:hAnsi="宋体" w:cs="宋体"/>
          <w:sz w:val="24"/>
        </w:rPr>
      </w:pPr>
      <w:r>
        <w:rPr>
          <w:rFonts w:ascii="宋体" w:hAnsi="宋体" w:cs="宋体" w:hint="eastAsia"/>
          <w:sz w:val="24"/>
        </w:rPr>
        <w:t xml:space="preserve">    1.变频器的三大功能和三种控制方法。</w:t>
      </w:r>
    </w:p>
    <w:p w:rsidR="00AC7983" w:rsidRDefault="005805FD">
      <w:pPr>
        <w:spacing w:line="380" w:lineRule="exact"/>
        <w:ind w:firstLineChars="190" w:firstLine="456"/>
        <w:rPr>
          <w:rFonts w:ascii="宋体" w:hAnsi="宋体" w:cs="宋体"/>
          <w:sz w:val="24"/>
        </w:rPr>
      </w:pPr>
      <w:r>
        <w:rPr>
          <w:rFonts w:ascii="宋体" w:hAnsi="宋体" w:cs="宋体" w:hint="eastAsia"/>
          <w:sz w:val="24"/>
        </w:rPr>
        <w:t>2.变频器操作面板控制应用、外端子控制和通讯控制进行分析。</w:t>
      </w:r>
    </w:p>
    <w:p w:rsidR="00AC7983"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3.变频器外端子控制的应用。</w:t>
      </w:r>
    </w:p>
    <w:p w:rsidR="00AC7983"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4.变频器外端子故障的诊断与排除。</w:t>
      </w:r>
    </w:p>
    <w:p w:rsidR="00AC7983"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①测量方法</w:t>
      </w:r>
    </w:p>
    <w:p w:rsidR="00AC7983"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②故障确诊</w:t>
      </w:r>
    </w:p>
    <w:p w:rsidR="00AC7983"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③故障排除</w:t>
      </w:r>
    </w:p>
    <w:p w:rsidR="00AC7983" w:rsidRDefault="005805FD">
      <w:pPr>
        <w:pStyle w:val="a6"/>
        <w:numPr>
          <w:ilvl w:val="0"/>
          <w:numId w:val="1"/>
        </w:numPr>
        <w:spacing w:before="0" w:beforeAutospacing="0" w:after="0" w:afterAutospacing="0" w:line="380" w:lineRule="exact"/>
        <w:ind w:firstLineChars="190" w:firstLine="456"/>
      </w:pPr>
      <w:r>
        <w:rPr>
          <w:rFonts w:hint="eastAsia"/>
        </w:rPr>
        <w:t>变频器通信控制。</w:t>
      </w:r>
    </w:p>
    <w:p w:rsidR="00AC7983" w:rsidRDefault="005805FD" w:rsidP="009C0F28">
      <w:pPr>
        <w:pStyle w:val="a6"/>
        <w:spacing w:before="0" w:beforeAutospacing="0" w:after="0" w:afterAutospacing="0" w:line="380" w:lineRule="exact"/>
        <w:ind w:leftChars="190" w:left="399"/>
      </w:pPr>
      <w:r>
        <w:rPr>
          <w:rFonts w:hint="eastAsia"/>
        </w:rPr>
        <w:t>①通讯接口连接</w:t>
      </w:r>
    </w:p>
    <w:p w:rsidR="00AC7983" w:rsidRDefault="005805FD" w:rsidP="009C0F28">
      <w:pPr>
        <w:pStyle w:val="a6"/>
        <w:spacing w:before="0" w:beforeAutospacing="0" w:after="0" w:afterAutospacing="0" w:line="380" w:lineRule="exact"/>
        <w:ind w:leftChars="190" w:left="399"/>
      </w:pPr>
      <w:r>
        <w:rPr>
          <w:rFonts w:hint="eastAsia"/>
        </w:rPr>
        <w:t>②软件硬件配套</w:t>
      </w:r>
    </w:p>
    <w:p w:rsidR="00AC7983" w:rsidRDefault="005805FD" w:rsidP="009C0F28">
      <w:pPr>
        <w:pStyle w:val="a6"/>
        <w:spacing w:before="0" w:beforeAutospacing="0" w:after="0" w:afterAutospacing="0" w:line="380" w:lineRule="exact"/>
        <w:ind w:leftChars="190" w:left="399"/>
        <w:rPr>
          <w:rStyle w:val="a3"/>
        </w:rPr>
      </w:pPr>
      <w:r>
        <w:rPr>
          <w:rFonts w:hint="eastAsia"/>
        </w:rPr>
        <w:t>③故障维修</w:t>
      </w:r>
    </w:p>
    <w:p w:rsidR="00AC7983" w:rsidRDefault="005805FD">
      <w:pPr>
        <w:pStyle w:val="ParaCharCharCharChar"/>
        <w:spacing w:line="380" w:lineRule="exact"/>
        <w:rPr>
          <w:rFonts w:ascii="宋体" w:hAnsi="宋体" w:cs="宋体"/>
          <w:b/>
          <w:sz w:val="24"/>
        </w:rPr>
      </w:pPr>
      <w:r>
        <w:rPr>
          <w:rFonts w:ascii="宋体" w:hAnsi="宋体" w:cs="宋体" w:hint="eastAsia"/>
          <w:b/>
          <w:sz w:val="24"/>
        </w:rPr>
        <w:t>§ 实训操作</w:t>
      </w:r>
    </w:p>
    <w:p w:rsidR="00AC7983" w:rsidRDefault="005805FD">
      <w:pPr>
        <w:spacing w:line="380" w:lineRule="exact"/>
        <w:ind w:firstLineChars="190" w:firstLine="456"/>
        <w:rPr>
          <w:rFonts w:ascii="宋体" w:hAnsi="宋体" w:cs="宋体"/>
          <w:bCs/>
          <w:color w:val="000000"/>
          <w:sz w:val="24"/>
        </w:rPr>
      </w:pPr>
      <w:r>
        <w:rPr>
          <w:rFonts w:ascii="宋体" w:hAnsi="宋体" w:cs="宋体" w:hint="eastAsia"/>
          <w:bCs/>
          <w:color w:val="000000"/>
          <w:sz w:val="24"/>
        </w:rPr>
        <w:t>1.变频器操作面板的应用：运行、点动、正反转；调速，工作状态显示。</w:t>
      </w:r>
    </w:p>
    <w:p w:rsidR="00AC7983" w:rsidRDefault="005805FD">
      <w:pPr>
        <w:spacing w:line="380" w:lineRule="exact"/>
        <w:ind w:firstLineChars="190" w:firstLine="456"/>
        <w:rPr>
          <w:rFonts w:ascii="宋体" w:hAnsi="宋体" w:cs="宋体"/>
          <w:bCs/>
          <w:color w:val="000000"/>
          <w:sz w:val="24"/>
        </w:rPr>
      </w:pPr>
      <w:r>
        <w:rPr>
          <w:rFonts w:ascii="宋体" w:hAnsi="宋体" w:cs="宋体" w:hint="eastAsia"/>
          <w:bCs/>
          <w:color w:val="000000"/>
          <w:sz w:val="24"/>
        </w:rPr>
        <w:t>2.变频器外端子控制应用：运行、点动、正反转；调速，工作状态指示。</w:t>
      </w:r>
    </w:p>
    <w:p w:rsidR="00AC7983" w:rsidRDefault="005805FD" w:rsidP="009C0F28">
      <w:pPr>
        <w:spacing w:line="380" w:lineRule="exact"/>
        <w:ind w:leftChars="7" w:left="15" w:firstLine="398"/>
        <w:rPr>
          <w:rFonts w:ascii="宋体" w:hAnsi="宋体" w:cs="宋体"/>
          <w:bCs/>
          <w:color w:val="FF0000"/>
          <w:sz w:val="24"/>
        </w:rPr>
      </w:pPr>
      <w:r>
        <w:rPr>
          <w:rFonts w:ascii="宋体" w:hAnsi="宋体" w:cs="宋体" w:hint="eastAsia"/>
          <w:bCs/>
          <w:color w:val="000000"/>
          <w:sz w:val="24"/>
        </w:rPr>
        <w:t>3.变频器典型电路使用。（通过按钮控制变频器运行、电位器控制变频器频率、运行指示灯、故障指示灯的运用，频率表、电压表与变频器配合使用）。</w:t>
      </w:r>
    </w:p>
    <w:p w:rsidR="00AC7983" w:rsidRDefault="005805FD">
      <w:pPr>
        <w:spacing w:line="380" w:lineRule="exact"/>
        <w:ind w:firstLineChars="190" w:firstLine="456"/>
        <w:rPr>
          <w:rFonts w:ascii="宋体" w:hAnsi="宋体" w:cs="宋体"/>
          <w:bCs/>
          <w:color w:val="000000"/>
          <w:sz w:val="24"/>
        </w:rPr>
      </w:pPr>
      <w:r>
        <w:rPr>
          <w:rFonts w:ascii="宋体" w:hAnsi="宋体" w:cs="宋体" w:hint="eastAsia"/>
          <w:bCs/>
          <w:color w:val="000000"/>
          <w:sz w:val="24"/>
        </w:rPr>
        <w:t>4.变频器端子启动三线两线控制方法。</w:t>
      </w:r>
    </w:p>
    <w:p w:rsidR="00AC7983" w:rsidRDefault="005805FD">
      <w:pPr>
        <w:spacing w:line="380" w:lineRule="exact"/>
        <w:ind w:firstLineChars="190" w:firstLine="456"/>
        <w:rPr>
          <w:rFonts w:ascii="宋体" w:hAnsi="宋体" w:cs="宋体"/>
          <w:bCs/>
          <w:color w:val="000000"/>
          <w:sz w:val="24"/>
        </w:rPr>
      </w:pPr>
      <w:r>
        <w:rPr>
          <w:rFonts w:ascii="宋体" w:hAnsi="宋体" w:cs="宋体" w:hint="eastAsia"/>
          <w:bCs/>
          <w:color w:val="000000"/>
          <w:sz w:val="24"/>
        </w:rPr>
        <w:t>5.变频器端子多段速控制。</w:t>
      </w:r>
    </w:p>
    <w:p w:rsidR="00AC7983" w:rsidRDefault="005805FD">
      <w:pPr>
        <w:pStyle w:val="ParaCharCharCharChar"/>
        <w:spacing w:line="380" w:lineRule="exact"/>
        <w:ind w:firstLineChars="190" w:firstLine="456"/>
        <w:rPr>
          <w:rFonts w:ascii="宋体" w:hAnsi="宋体" w:cs="宋体"/>
          <w:kern w:val="0"/>
          <w:sz w:val="24"/>
        </w:rPr>
      </w:pPr>
      <w:r>
        <w:rPr>
          <w:rFonts w:ascii="宋体" w:hAnsi="宋体" w:cs="宋体" w:hint="eastAsia"/>
          <w:kern w:val="0"/>
          <w:sz w:val="24"/>
        </w:rPr>
        <w:t>6.变频器端口故障排除训练：测量端口电压、电流、电阻，掌握维修套路。</w:t>
      </w:r>
    </w:p>
    <w:p w:rsidR="00AC7983" w:rsidRDefault="005805FD">
      <w:pPr>
        <w:pStyle w:val="a6"/>
        <w:spacing w:before="0" w:beforeAutospacing="0" w:after="0" w:afterAutospacing="0" w:line="380" w:lineRule="exact"/>
        <w:ind w:firstLineChars="190" w:firstLine="456"/>
        <w:rPr>
          <w:rStyle w:val="a3"/>
        </w:rPr>
      </w:pPr>
      <w:r>
        <w:rPr>
          <w:rFonts w:hint="eastAsia"/>
        </w:rPr>
        <w:t>7.变频器工作中偷停实验：通过实验，掌握变频器工作中偷停维修套路。</w:t>
      </w:r>
    </w:p>
    <w:p w:rsidR="00AC7983" w:rsidRDefault="005805FD">
      <w:pPr>
        <w:pStyle w:val="ParaCharCharCharChar"/>
        <w:spacing w:line="380" w:lineRule="exact"/>
        <w:rPr>
          <w:rFonts w:ascii="宋体" w:hAnsi="宋体" w:cs="宋体"/>
          <w:b/>
          <w:sz w:val="24"/>
        </w:rPr>
      </w:pPr>
      <w:r>
        <w:rPr>
          <w:rFonts w:ascii="宋体" w:hAnsi="宋体" w:cs="宋体" w:hint="eastAsia"/>
          <w:b/>
          <w:sz w:val="24"/>
        </w:rPr>
        <w:t>（二）变频器负载与变频器工作的关系</w:t>
      </w:r>
    </w:p>
    <w:p w:rsidR="00AC7983"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1. 变频器负载案例分析：惯性负载、位能性负载、摩擦性负载、复合性负载。</w:t>
      </w:r>
    </w:p>
    <w:p w:rsidR="00AC7983"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2.根据负载性质选择变频器的容量。</w:t>
      </w:r>
    </w:p>
    <w:p w:rsidR="00AC7983"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3.电动机的电动特性和发电特性。</w:t>
      </w:r>
    </w:p>
    <w:p w:rsidR="00AC7983"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lastRenderedPageBreak/>
        <w:t>4.变频器过电压、过负载、过电流引起的报警跳闸分析.</w:t>
      </w:r>
    </w:p>
    <w:p w:rsidR="00AC7983" w:rsidRDefault="005805FD">
      <w:pPr>
        <w:spacing w:line="380" w:lineRule="exact"/>
        <w:ind w:firstLineChars="190" w:firstLine="456"/>
        <w:rPr>
          <w:rFonts w:ascii="宋体" w:hAnsi="宋体" w:cs="宋体"/>
          <w:sz w:val="24"/>
        </w:rPr>
      </w:pPr>
      <w:r>
        <w:rPr>
          <w:rFonts w:ascii="宋体" w:hAnsi="宋体" w:cs="宋体" w:hint="eastAsia"/>
          <w:sz w:val="24"/>
        </w:rPr>
        <w:t>5.制动原理。</w:t>
      </w:r>
    </w:p>
    <w:p w:rsidR="00AC7983" w:rsidRDefault="005805FD">
      <w:pPr>
        <w:spacing w:line="380" w:lineRule="exact"/>
        <w:ind w:firstLineChars="190" w:firstLine="456"/>
        <w:rPr>
          <w:rFonts w:ascii="宋体" w:hAnsi="宋体" w:cs="宋体"/>
          <w:sz w:val="24"/>
        </w:rPr>
      </w:pPr>
      <w:r>
        <w:rPr>
          <w:rFonts w:ascii="宋体" w:hAnsi="宋体" w:cs="宋体" w:hint="eastAsia"/>
          <w:sz w:val="24"/>
        </w:rPr>
        <w:t>①制动电阻的作用与阻值选择</w:t>
      </w:r>
    </w:p>
    <w:p w:rsidR="00AC7983" w:rsidRDefault="005805FD">
      <w:pPr>
        <w:spacing w:line="380" w:lineRule="exact"/>
        <w:ind w:firstLineChars="190" w:firstLine="456"/>
        <w:rPr>
          <w:rFonts w:ascii="宋体" w:hAnsi="宋体" w:cs="宋体"/>
          <w:sz w:val="24"/>
        </w:rPr>
      </w:pPr>
      <w:r>
        <w:rPr>
          <w:rFonts w:ascii="宋体" w:hAnsi="宋体" w:cs="宋体" w:hint="eastAsia"/>
          <w:sz w:val="24"/>
        </w:rPr>
        <w:t>②制动电阻容量的选择。</w:t>
      </w:r>
    </w:p>
    <w:p w:rsidR="00AC7983"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6.变频器加、减速时间的选择。</w:t>
      </w:r>
    </w:p>
    <w:p w:rsidR="00AC7983" w:rsidRDefault="005805FD">
      <w:pPr>
        <w:pStyle w:val="ParaCharCharCharChar"/>
        <w:spacing w:line="380" w:lineRule="exact"/>
        <w:ind w:firstLineChars="190" w:firstLine="456"/>
        <w:rPr>
          <w:rStyle w:val="a3"/>
          <w:rFonts w:ascii="宋体" w:hAnsi="宋体" w:cs="宋体"/>
          <w:sz w:val="24"/>
        </w:rPr>
      </w:pPr>
      <w:r>
        <w:rPr>
          <w:rFonts w:ascii="宋体" w:hAnsi="宋体" w:cs="宋体" w:hint="eastAsia"/>
          <w:sz w:val="24"/>
        </w:rPr>
        <w:t>7.变频器工作中过电压、过电流、过负载所引发的案例分析。</w:t>
      </w:r>
    </w:p>
    <w:p w:rsidR="00AC7983" w:rsidRDefault="005805FD">
      <w:pPr>
        <w:pStyle w:val="ParaCharCharCharChar"/>
        <w:spacing w:line="380" w:lineRule="exact"/>
        <w:rPr>
          <w:rFonts w:ascii="宋体" w:hAnsi="宋体" w:cs="宋体"/>
          <w:b/>
          <w:sz w:val="24"/>
        </w:rPr>
      </w:pPr>
      <w:r>
        <w:rPr>
          <w:rFonts w:ascii="宋体" w:hAnsi="宋体" w:cs="宋体" w:hint="eastAsia"/>
          <w:b/>
          <w:sz w:val="24"/>
        </w:rPr>
        <w:t>§ 实训操作</w:t>
      </w:r>
    </w:p>
    <w:p w:rsidR="00AC7983" w:rsidRDefault="005805FD">
      <w:pPr>
        <w:pStyle w:val="ParaCharCharCharChar"/>
        <w:numPr>
          <w:ilvl w:val="0"/>
          <w:numId w:val="2"/>
        </w:numPr>
        <w:spacing w:line="380" w:lineRule="exact"/>
        <w:ind w:firstLineChars="190" w:firstLine="456"/>
        <w:rPr>
          <w:rFonts w:ascii="宋体" w:hAnsi="宋体" w:cs="宋体"/>
          <w:kern w:val="0"/>
          <w:sz w:val="24"/>
        </w:rPr>
      </w:pPr>
      <w:r>
        <w:rPr>
          <w:rFonts w:ascii="宋体" w:hAnsi="宋体" w:cs="宋体" w:hint="eastAsia"/>
          <w:kern w:val="0"/>
          <w:sz w:val="24"/>
        </w:rPr>
        <w:t>变频器输出特性线测试实操。</w:t>
      </w:r>
    </w:p>
    <w:p w:rsidR="00AC7983" w:rsidRDefault="005805FD" w:rsidP="009C0F28">
      <w:pPr>
        <w:pStyle w:val="ParaCharCharCharChar"/>
        <w:spacing w:line="380" w:lineRule="exact"/>
        <w:ind w:leftChars="190" w:left="399"/>
        <w:rPr>
          <w:rFonts w:ascii="宋体" w:hAnsi="宋体" w:cs="宋体"/>
          <w:kern w:val="0"/>
          <w:sz w:val="24"/>
        </w:rPr>
      </w:pPr>
      <w:r>
        <w:rPr>
          <w:rFonts w:ascii="宋体" w:hAnsi="宋体" w:cs="宋体" w:hint="eastAsia"/>
          <w:kern w:val="0"/>
          <w:sz w:val="24"/>
        </w:rPr>
        <w:t>①测绘变频器的恒压频比特性</w:t>
      </w:r>
    </w:p>
    <w:p w:rsidR="00AC7983" w:rsidRDefault="005805FD" w:rsidP="009C0F28">
      <w:pPr>
        <w:pStyle w:val="ParaCharCharCharChar"/>
        <w:spacing w:line="380" w:lineRule="exact"/>
        <w:ind w:leftChars="190" w:left="399"/>
        <w:rPr>
          <w:rFonts w:ascii="宋体" w:hAnsi="宋体" w:cs="宋体"/>
          <w:kern w:val="0"/>
          <w:sz w:val="24"/>
        </w:rPr>
      </w:pPr>
      <w:r>
        <w:rPr>
          <w:rFonts w:ascii="宋体" w:hAnsi="宋体" w:cs="宋体" w:hint="eastAsia"/>
          <w:kern w:val="0"/>
          <w:sz w:val="24"/>
        </w:rPr>
        <w:t>②测绘风机、水泵实际工作特性线（负载特性线和变频器选择、安全工作都有直接关系）。</w:t>
      </w:r>
    </w:p>
    <w:p w:rsidR="00AC7983" w:rsidRDefault="005805FD">
      <w:pPr>
        <w:pStyle w:val="ParaCharCharCharChar"/>
        <w:numPr>
          <w:ilvl w:val="0"/>
          <w:numId w:val="2"/>
        </w:numPr>
        <w:spacing w:line="380" w:lineRule="exact"/>
        <w:ind w:firstLineChars="190" w:firstLine="456"/>
        <w:rPr>
          <w:rFonts w:ascii="宋体" w:hAnsi="宋体" w:cs="宋体"/>
          <w:bCs/>
          <w:sz w:val="24"/>
        </w:rPr>
      </w:pPr>
      <w:r>
        <w:rPr>
          <w:rFonts w:ascii="宋体" w:hAnsi="宋体" w:cs="宋体" w:hint="eastAsia"/>
          <w:kern w:val="0"/>
          <w:sz w:val="24"/>
        </w:rPr>
        <w:t>变频器保护功能实操。</w:t>
      </w:r>
    </w:p>
    <w:p w:rsidR="00AC7983" w:rsidRDefault="005805FD" w:rsidP="009C0F28">
      <w:pPr>
        <w:pStyle w:val="ParaCharCharCharChar"/>
        <w:spacing w:line="380" w:lineRule="exact"/>
        <w:ind w:leftChars="190" w:left="399"/>
        <w:rPr>
          <w:rFonts w:ascii="宋体" w:hAnsi="宋体" w:cs="宋体"/>
          <w:kern w:val="0"/>
          <w:sz w:val="24"/>
        </w:rPr>
      </w:pPr>
      <w:r>
        <w:rPr>
          <w:rFonts w:ascii="宋体" w:hAnsi="宋体" w:cs="宋体" w:hint="eastAsia"/>
          <w:kern w:val="0"/>
          <w:sz w:val="24"/>
        </w:rPr>
        <w:t>①变频器过载保护设置</w:t>
      </w:r>
    </w:p>
    <w:p w:rsidR="00AC7983" w:rsidRDefault="005805FD" w:rsidP="009C0F28">
      <w:pPr>
        <w:pStyle w:val="ParaCharCharCharChar"/>
        <w:spacing w:line="380" w:lineRule="exact"/>
        <w:ind w:leftChars="190" w:left="399"/>
        <w:rPr>
          <w:rFonts w:ascii="宋体" w:hAnsi="宋体" w:cs="宋体"/>
          <w:kern w:val="0"/>
          <w:sz w:val="24"/>
        </w:rPr>
      </w:pPr>
      <w:r>
        <w:rPr>
          <w:rFonts w:ascii="宋体" w:hAnsi="宋体" w:cs="宋体" w:hint="eastAsia"/>
          <w:kern w:val="0"/>
          <w:sz w:val="24"/>
        </w:rPr>
        <w:t>②变频器限流保护设置</w:t>
      </w:r>
    </w:p>
    <w:p w:rsidR="00AC7983" w:rsidRDefault="005805FD" w:rsidP="009C0F28">
      <w:pPr>
        <w:pStyle w:val="ParaCharCharCharChar"/>
        <w:spacing w:line="380" w:lineRule="exact"/>
        <w:ind w:leftChars="190" w:left="399"/>
        <w:rPr>
          <w:rFonts w:ascii="宋体" w:hAnsi="宋体" w:cs="宋体"/>
          <w:bCs/>
          <w:sz w:val="24"/>
        </w:rPr>
      </w:pPr>
      <w:r>
        <w:rPr>
          <w:rFonts w:ascii="宋体" w:hAnsi="宋体" w:cs="宋体" w:hint="eastAsia"/>
          <w:bCs/>
          <w:sz w:val="24"/>
        </w:rPr>
        <w:t>③ 过电压防止设置。</w:t>
      </w:r>
    </w:p>
    <w:p w:rsidR="00AC7983" w:rsidRDefault="005805FD">
      <w:pPr>
        <w:spacing w:line="380" w:lineRule="exact"/>
        <w:rPr>
          <w:rFonts w:ascii="宋体" w:hAnsi="宋体" w:cs="宋体"/>
          <w:b/>
          <w:spacing w:val="12"/>
          <w:sz w:val="24"/>
        </w:rPr>
      </w:pPr>
      <w:r>
        <w:rPr>
          <w:rFonts w:ascii="宋体" w:hAnsi="宋体" w:cs="宋体" w:hint="eastAsia"/>
          <w:b/>
          <w:spacing w:val="12"/>
          <w:sz w:val="24"/>
        </w:rPr>
        <w:t>（三）变频器三大控制模式应用</w:t>
      </w:r>
    </w:p>
    <w:p w:rsidR="00AC7983" w:rsidRDefault="005805FD">
      <w:pPr>
        <w:spacing w:line="380" w:lineRule="exact"/>
        <w:ind w:firstLineChars="190" w:firstLine="456"/>
        <w:rPr>
          <w:rFonts w:ascii="宋体" w:hAnsi="宋体" w:cs="宋体"/>
          <w:sz w:val="24"/>
        </w:rPr>
      </w:pPr>
      <w:r>
        <w:rPr>
          <w:rFonts w:ascii="宋体" w:hAnsi="宋体" w:cs="宋体" w:hint="eastAsia"/>
          <w:sz w:val="24"/>
        </w:rPr>
        <w:t>1.恒压频比控制模式。</w:t>
      </w:r>
    </w:p>
    <w:p w:rsidR="00AC7983" w:rsidRDefault="005805FD">
      <w:pPr>
        <w:spacing w:line="380" w:lineRule="exact"/>
        <w:ind w:firstLineChars="190" w:firstLine="456"/>
        <w:rPr>
          <w:rFonts w:ascii="宋体" w:hAnsi="宋体" w:cs="宋体"/>
          <w:sz w:val="24"/>
        </w:rPr>
      </w:pPr>
      <w:r>
        <w:rPr>
          <w:rFonts w:ascii="宋体" w:hAnsi="宋体" w:cs="宋体" w:hint="eastAsia"/>
          <w:sz w:val="24"/>
        </w:rPr>
        <w:t>①控制模式应用范围</w:t>
      </w:r>
    </w:p>
    <w:p w:rsidR="00AC7983" w:rsidRDefault="005805FD">
      <w:pPr>
        <w:spacing w:line="380" w:lineRule="exact"/>
        <w:ind w:firstLineChars="190" w:firstLine="456"/>
        <w:rPr>
          <w:rFonts w:ascii="宋体" w:hAnsi="宋体" w:cs="宋体"/>
          <w:sz w:val="24"/>
        </w:rPr>
      </w:pPr>
      <w:r>
        <w:rPr>
          <w:rFonts w:ascii="宋体" w:hAnsi="宋体" w:cs="宋体" w:hint="eastAsia"/>
          <w:sz w:val="24"/>
        </w:rPr>
        <w:t>②变频器节能原理。</w:t>
      </w:r>
    </w:p>
    <w:p w:rsidR="00AC7983" w:rsidRDefault="005805FD">
      <w:pPr>
        <w:numPr>
          <w:ilvl w:val="0"/>
          <w:numId w:val="3"/>
        </w:numPr>
        <w:spacing w:line="380" w:lineRule="exact"/>
        <w:ind w:firstLineChars="190" w:firstLine="456"/>
        <w:rPr>
          <w:rFonts w:ascii="宋体" w:hAnsi="宋体" w:cs="宋体"/>
          <w:sz w:val="24"/>
        </w:rPr>
      </w:pPr>
      <w:r>
        <w:rPr>
          <w:rFonts w:ascii="宋体" w:hAnsi="宋体" w:cs="宋体" w:hint="eastAsia"/>
          <w:sz w:val="24"/>
        </w:rPr>
        <w:t>恒压频比控制模式电路分析。</w:t>
      </w:r>
    </w:p>
    <w:p w:rsidR="00AC7983" w:rsidRDefault="005805FD" w:rsidP="009C0F28">
      <w:pPr>
        <w:spacing w:line="380" w:lineRule="exact"/>
        <w:ind w:leftChars="190" w:left="399"/>
        <w:rPr>
          <w:rFonts w:ascii="宋体" w:hAnsi="宋体" w:cs="宋体"/>
          <w:sz w:val="24"/>
        </w:rPr>
      </w:pPr>
      <w:r>
        <w:rPr>
          <w:rFonts w:ascii="宋体" w:hAnsi="宋体" w:cs="宋体" w:hint="eastAsia"/>
          <w:sz w:val="24"/>
        </w:rPr>
        <w:t>①机械控制系统的组成</w:t>
      </w:r>
    </w:p>
    <w:p w:rsidR="00AC7983" w:rsidRDefault="005805FD" w:rsidP="009C0F28">
      <w:pPr>
        <w:spacing w:line="380" w:lineRule="exact"/>
        <w:ind w:leftChars="190" w:left="399"/>
        <w:rPr>
          <w:rFonts w:ascii="宋体" w:hAnsi="宋体" w:cs="宋体"/>
          <w:sz w:val="24"/>
        </w:rPr>
      </w:pPr>
      <w:r>
        <w:rPr>
          <w:rFonts w:ascii="宋体" w:hAnsi="宋体" w:cs="宋体" w:hint="eastAsia"/>
          <w:sz w:val="24"/>
        </w:rPr>
        <w:t>②变频器参数的选择</w:t>
      </w:r>
    </w:p>
    <w:p w:rsidR="00AC7983" w:rsidRDefault="005805FD" w:rsidP="009C0F28">
      <w:pPr>
        <w:spacing w:line="380" w:lineRule="exact"/>
        <w:ind w:leftChars="190" w:left="399"/>
        <w:rPr>
          <w:rFonts w:ascii="宋体" w:hAnsi="宋体" w:cs="宋体"/>
          <w:sz w:val="24"/>
        </w:rPr>
      </w:pPr>
      <w:r>
        <w:rPr>
          <w:rFonts w:ascii="宋体" w:hAnsi="宋体" w:cs="宋体" w:hint="eastAsia"/>
          <w:sz w:val="24"/>
        </w:rPr>
        <w:t>③电路常见故障处理。</w:t>
      </w:r>
    </w:p>
    <w:p w:rsidR="00AC7983" w:rsidRDefault="005805FD">
      <w:pPr>
        <w:numPr>
          <w:ilvl w:val="0"/>
          <w:numId w:val="3"/>
        </w:numPr>
        <w:spacing w:line="380" w:lineRule="exact"/>
        <w:ind w:firstLineChars="190" w:firstLine="456"/>
        <w:rPr>
          <w:rFonts w:ascii="宋体" w:hAnsi="宋体" w:cs="宋体"/>
          <w:sz w:val="24"/>
        </w:rPr>
      </w:pPr>
      <w:r>
        <w:rPr>
          <w:rFonts w:ascii="宋体" w:hAnsi="宋体" w:cs="宋体" w:hint="eastAsia"/>
          <w:sz w:val="24"/>
        </w:rPr>
        <w:t>闭环PID控制模式应用：PID恒压供水系统分析（或卷绕系统分析）。</w:t>
      </w:r>
    </w:p>
    <w:p w:rsidR="00AC7983" w:rsidRDefault="005805FD">
      <w:pPr>
        <w:spacing w:line="380" w:lineRule="exact"/>
        <w:ind w:firstLine="480"/>
        <w:rPr>
          <w:rFonts w:ascii="宋体" w:hAnsi="宋体" w:cs="宋体"/>
          <w:sz w:val="24"/>
        </w:rPr>
      </w:pPr>
      <w:r>
        <w:rPr>
          <w:rFonts w:ascii="宋体" w:hAnsi="宋体" w:cs="宋体" w:hint="eastAsia"/>
          <w:sz w:val="24"/>
        </w:rPr>
        <w:t>①电路组成</w:t>
      </w:r>
    </w:p>
    <w:p w:rsidR="00AC7983" w:rsidRDefault="005805FD">
      <w:pPr>
        <w:spacing w:line="380" w:lineRule="exact"/>
        <w:ind w:firstLine="480"/>
        <w:rPr>
          <w:rFonts w:ascii="宋体" w:hAnsi="宋体" w:cs="宋体"/>
          <w:sz w:val="24"/>
        </w:rPr>
      </w:pPr>
      <w:r>
        <w:rPr>
          <w:rFonts w:ascii="宋体" w:hAnsi="宋体" w:cs="宋体" w:hint="eastAsia"/>
          <w:sz w:val="24"/>
        </w:rPr>
        <w:t>②传感器原理与选用</w:t>
      </w:r>
    </w:p>
    <w:p w:rsidR="00AC7983" w:rsidRDefault="005805FD">
      <w:pPr>
        <w:spacing w:line="380" w:lineRule="exact"/>
        <w:ind w:firstLine="480"/>
        <w:rPr>
          <w:rFonts w:ascii="宋体" w:hAnsi="宋体" w:cs="宋体"/>
          <w:sz w:val="24"/>
        </w:rPr>
      </w:pPr>
      <w:r>
        <w:rPr>
          <w:rFonts w:ascii="宋体" w:hAnsi="宋体" w:cs="宋体" w:hint="eastAsia"/>
          <w:sz w:val="24"/>
        </w:rPr>
        <w:t>③变频器参数选择</w:t>
      </w:r>
    </w:p>
    <w:p w:rsidR="00AC7983" w:rsidRDefault="005805FD">
      <w:pPr>
        <w:spacing w:line="380" w:lineRule="exact"/>
        <w:ind w:firstLine="480"/>
        <w:rPr>
          <w:rFonts w:ascii="宋体" w:hAnsi="宋体" w:cs="宋体"/>
          <w:sz w:val="24"/>
        </w:rPr>
      </w:pPr>
      <w:r>
        <w:rPr>
          <w:rFonts w:ascii="宋体" w:hAnsi="宋体" w:cs="宋体" w:hint="eastAsia"/>
          <w:sz w:val="24"/>
        </w:rPr>
        <w:t>④PID调试。</w:t>
      </w:r>
    </w:p>
    <w:p w:rsidR="00AC7983" w:rsidRDefault="005805FD">
      <w:pPr>
        <w:pStyle w:val="ParaCharCharCharChar"/>
        <w:numPr>
          <w:ilvl w:val="0"/>
          <w:numId w:val="3"/>
        </w:numPr>
        <w:spacing w:line="380" w:lineRule="exact"/>
        <w:ind w:firstLineChars="190" w:firstLine="456"/>
        <w:rPr>
          <w:rFonts w:ascii="宋体" w:hAnsi="宋体" w:cs="宋体"/>
          <w:sz w:val="24"/>
        </w:rPr>
      </w:pPr>
      <w:r>
        <w:rPr>
          <w:rFonts w:ascii="宋体" w:hAnsi="宋体" w:cs="宋体" w:hint="eastAsia"/>
          <w:sz w:val="24"/>
        </w:rPr>
        <w:t>变频器矢量控制模式的应用。</w:t>
      </w:r>
    </w:p>
    <w:p w:rsidR="00AC7983" w:rsidRDefault="005805FD">
      <w:pPr>
        <w:pStyle w:val="ParaCharCharCharChar"/>
        <w:spacing w:line="380" w:lineRule="exact"/>
        <w:ind w:firstLine="480"/>
        <w:rPr>
          <w:rFonts w:ascii="宋体" w:hAnsi="宋体" w:cs="宋体"/>
          <w:sz w:val="24"/>
        </w:rPr>
      </w:pPr>
      <w:r>
        <w:rPr>
          <w:rFonts w:ascii="宋体" w:hAnsi="宋体" w:cs="宋体" w:hint="eastAsia"/>
          <w:sz w:val="24"/>
        </w:rPr>
        <w:t>① 电路连接</w:t>
      </w:r>
    </w:p>
    <w:p w:rsidR="00AC7983" w:rsidRDefault="005805FD">
      <w:pPr>
        <w:pStyle w:val="ParaCharCharCharChar"/>
        <w:spacing w:line="380" w:lineRule="exact"/>
        <w:ind w:firstLine="480"/>
        <w:rPr>
          <w:rFonts w:ascii="宋体" w:hAnsi="宋体" w:cs="宋体"/>
          <w:sz w:val="24"/>
        </w:rPr>
      </w:pPr>
      <w:r>
        <w:rPr>
          <w:rFonts w:ascii="宋体" w:hAnsi="宋体" w:cs="宋体" w:hint="eastAsia"/>
          <w:sz w:val="24"/>
        </w:rPr>
        <w:t>② 参数选择</w:t>
      </w:r>
    </w:p>
    <w:p w:rsidR="00AC7983" w:rsidRDefault="005805FD">
      <w:pPr>
        <w:pStyle w:val="ParaCharCharCharChar"/>
        <w:spacing w:line="380" w:lineRule="exact"/>
        <w:ind w:firstLine="480"/>
        <w:rPr>
          <w:rFonts w:ascii="宋体" w:hAnsi="宋体" w:cs="宋体"/>
          <w:sz w:val="24"/>
        </w:rPr>
      </w:pPr>
      <w:r>
        <w:rPr>
          <w:rFonts w:ascii="宋体" w:hAnsi="宋体" w:cs="宋体" w:hint="eastAsia"/>
          <w:sz w:val="24"/>
        </w:rPr>
        <w:t>③ 系统调试</w:t>
      </w:r>
    </w:p>
    <w:p w:rsidR="00AC7983" w:rsidRDefault="005805FD">
      <w:pPr>
        <w:pStyle w:val="ParaCharCharCharChar"/>
        <w:spacing w:line="380" w:lineRule="exact"/>
        <w:ind w:firstLine="480"/>
        <w:rPr>
          <w:rFonts w:ascii="宋体" w:hAnsi="宋体" w:cs="宋体"/>
          <w:bCs/>
          <w:sz w:val="24"/>
        </w:rPr>
      </w:pPr>
      <w:r>
        <w:rPr>
          <w:rFonts w:ascii="宋体" w:hAnsi="宋体" w:cs="宋体" w:hint="eastAsia"/>
          <w:sz w:val="24"/>
        </w:rPr>
        <w:t>④矢量控制应用范围（行车、起重机、输送带、轧钢机、挤压机等）</w:t>
      </w:r>
    </w:p>
    <w:p w:rsidR="00AC7983" w:rsidRDefault="005805FD">
      <w:pPr>
        <w:pStyle w:val="ParaCharCharCharChar"/>
        <w:spacing w:line="380" w:lineRule="exact"/>
        <w:rPr>
          <w:rStyle w:val="a3"/>
          <w:rFonts w:ascii="宋体" w:hAnsi="宋体" w:cs="宋体"/>
          <w:sz w:val="24"/>
        </w:rPr>
      </w:pPr>
      <w:r>
        <w:rPr>
          <w:rFonts w:ascii="宋体" w:hAnsi="宋体" w:cs="宋体" w:hint="eastAsia"/>
          <w:b/>
          <w:sz w:val="24"/>
        </w:rPr>
        <w:t>§ 实训操作</w:t>
      </w:r>
    </w:p>
    <w:p w:rsidR="00AC7983" w:rsidRDefault="005805FD">
      <w:pPr>
        <w:tabs>
          <w:tab w:val="left" w:pos="4320"/>
        </w:tabs>
        <w:spacing w:line="380" w:lineRule="exact"/>
        <w:ind w:firstLineChars="190" w:firstLine="456"/>
        <w:rPr>
          <w:rFonts w:ascii="宋体" w:hAnsi="宋体" w:cs="宋体"/>
          <w:bCs/>
          <w:sz w:val="24"/>
        </w:rPr>
      </w:pPr>
      <w:r>
        <w:rPr>
          <w:rFonts w:ascii="宋体" w:hAnsi="宋体" w:cs="宋体" w:hint="eastAsia"/>
          <w:bCs/>
          <w:sz w:val="24"/>
        </w:rPr>
        <w:t>1.变频器升降速控制：模拟端子和数字端子调速的区别；电磁干扰的抑制。</w:t>
      </w:r>
    </w:p>
    <w:p w:rsidR="00AC7983" w:rsidRDefault="005805FD">
      <w:pPr>
        <w:tabs>
          <w:tab w:val="left" w:pos="4320"/>
        </w:tabs>
        <w:spacing w:line="380" w:lineRule="exact"/>
        <w:ind w:firstLineChars="190" w:firstLine="456"/>
        <w:rPr>
          <w:rFonts w:ascii="宋体" w:hAnsi="宋体" w:cs="宋体"/>
          <w:bCs/>
          <w:sz w:val="24"/>
        </w:rPr>
      </w:pPr>
      <w:r>
        <w:rPr>
          <w:rFonts w:ascii="宋体" w:hAnsi="宋体" w:cs="宋体" w:hint="eastAsia"/>
          <w:bCs/>
          <w:sz w:val="24"/>
        </w:rPr>
        <w:t>2.变频器多段速控制：多段应用的场合；参数的选择方法。</w:t>
      </w:r>
    </w:p>
    <w:p w:rsidR="00AC7983" w:rsidRDefault="005805FD">
      <w:pPr>
        <w:pStyle w:val="a6"/>
        <w:spacing w:before="0" w:beforeAutospacing="0" w:after="0" w:afterAutospacing="0" w:line="380" w:lineRule="exact"/>
        <w:ind w:firstLineChars="190" w:firstLine="456"/>
        <w:rPr>
          <w:rStyle w:val="a3"/>
        </w:rPr>
      </w:pPr>
      <w:r>
        <w:rPr>
          <w:rFonts w:hint="eastAsia"/>
          <w:bCs/>
        </w:rPr>
        <w:lastRenderedPageBreak/>
        <w:t>3.变频器PID控制：由变频器、风机、传感器组成闭环控制；学习参数设置，PID特性实操调整。</w:t>
      </w:r>
    </w:p>
    <w:p w:rsidR="00AC7983" w:rsidRDefault="005805FD">
      <w:pPr>
        <w:pStyle w:val="ParaCharCharCharChar"/>
        <w:spacing w:line="380" w:lineRule="exact"/>
        <w:rPr>
          <w:rFonts w:ascii="宋体" w:hAnsi="宋体" w:cs="宋体"/>
          <w:b/>
          <w:sz w:val="24"/>
        </w:rPr>
      </w:pPr>
      <w:r>
        <w:rPr>
          <w:rFonts w:ascii="宋体" w:hAnsi="宋体" w:cs="宋体" w:hint="eastAsia"/>
          <w:b/>
          <w:sz w:val="24"/>
        </w:rPr>
        <w:t>（四）变频器元器件，主电路原理与故障排除</w:t>
      </w:r>
    </w:p>
    <w:p w:rsidR="00AC7983" w:rsidRDefault="005805FD">
      <w:pPr>
        <w:pStyle w:val="ParaCharCharCharChar"/>
        <w:spacing w:line="380" w:lineRule="exact"/>
        <w:ind w:firstLineChars="190" w:firstLine="456"/>
        <w:rPr>
          <w:rFonts w:ascii="宋体" w:hAnsi="宋体" w:cs="宋体"/>
          <w:color w:val="000000"/>
          <w:sz w:val="24"/>
        </w:rPr>
      </w:pPr>
      <w:r>
        <w:rPr>
          <w:rFonts w:ascii="宋体" w:hAnsi="宋体" w:cs="宋体" w:hint="eastAsia"/>
          <w:color w:val="000000"/>
          <w:sz w:val="24"/>
        </w:rPr>
        <w:t>1.变频器主要元器件的认识，测量，及好坏的判断。</w:t>
      </w:r>
    </w:p>
    <w:p w:rsidR="00AC7983" w:rsidRDefault="005805FD">
      <w:pPr>
        <w:pStyle w:val="ParaCharCharCharChar"/>
        <w:spacing w:line="380" w:lineRule="exact"/>
        <w:ind w:firstLineChars="190" w:firstLine="456"/>
        <w:rPr>
          <w:rFonts w:ascii="宋体" w:hAnsi="宋体" w:cs="宋体"/>
          <w:color w:val="000000"/>
          <w:sz w:val="24"/>
        </w:rPr>
      </w:pPr>
      <w:r>
        <w:rPr>
          <w:rFonts w:ascii="宋体" w:hAnsi="宋体" w:cs="宋体" w:hint="eastAsia"/>
          <w:color w:val="000000"/>
          <w:sz w:val="24"/>
        </w:rPr>
        <w:t>2.整流电路工作原理；通过电路的分析，来讲解变频器主电路在使用过程中常见的一些故障现象。</w:t>
      </w:r>
    </w:p>
    <w:p w:rsidR="00AC7983" w:rsidRDefault="005805FD">
      <w:pPr>
        <w:pStyle w:val="a6"/>
        <w:spacing w:before="0" w:beforeAutospacing="0" w:after="0" w:afterAutospacing="0" w:line="380" w:lineRule="exact"/>
        <w:ind w:firstLineChars="190" w:firstLine="456"/>
        <w:rPr>
          <w:color w:val="000000"/>
        </w:rPr>
      </w:pPr>
      <w:r>
        <w:rPr>
          <w:rFonts w:hint="eastAsia"/>
          <w:color w:val="000000"/>
        </w:rPr>
        <w:t>3.整流电路故障排除。</w:t>
      </w:r>
    </w:p>
    <w:p w:rsidR="00AC7983" w:rsidRDefault="005805FD">
      <w:pPr>
        <w:pStyle w:val="a6"/>
        <w:spacing w:before="0" w:beforeAutospacing="0" w:after="0" w:afterAutospacing="0" w:line="380" w:lineRule="exact"/>
        <w:ind w:firstLineChars="190" w:firstLine="456"/>
        <w:rPr>
          <w:color w:val="000000"/>
        </w:rPr>
      </w:pPr>
      <w:r>
        <w:rPr>
          <w:rFonts w:hint="eastAsia"/>
          <w:color w:val="000000"/>
        </w:rPr>
        <w:t>①变频器外线故障的诊断</w:t>
      </w:r>
    </w:p>
    <w:p w:rsidR="00AC7983" w:rsidRDefault="005805FD">
      <w:pPr>
        <w:pStyle w:val="a6"/>
        <w:spacing w:before="0" w:beforeAutospacing="0" w:after="0" w:afterAutospacing="0" w:line="380" w:lineRule="exact"/>
        <w:ind w:firstLineChars="190" w:firstLine="456"/>
        <w:rPr>
          <w:color w:val="000000"/>
        </w:rPr>
      </w:pPr>
      <w:r>
        <w:rPr>
          <w:rFonts w:hint="eastAsia"/>
          <w:color w:val="000000"/>
        </w:rPr>
        <w:t>②变频器内部故障诊断（</w:t>
      </w:r>
      <w:r>
        <w:rPr>
          <w:rFonts w:hint="eastAsia"/>
          <w:bCs/>
          <w:color w:val="000000"/>
        </w:rPr>
        <w:t>整流桥的在线测量</w:t>
      </w:r>
      <w:r>
        <w:rPr>
          <w:rFonts w:hint="eastAsia"/>
          <w:color w:val="000000"/>
        </w:rPr>
        <w:t>）</w:t>
      </w:r>
    </w:p>
    <w:p w:rsidR="00AC7983" w:rsidRDefault="005805FD">
      <w:pPr>
        <w:pStyle w:val="a6"/>
        <w:spacing w:before="0" w:beforeAutospacing="0" w:after="0" w:afterAutospacing="0" w:line="380" w:lineRule="exact"/>
        <w:ind w:firstLineChars="190" w:firstLine="456"/>
        <w:rPr>
          <w:color w:val="000000"/>
        </w:rPr>
      </w:pPr>
      <w:r>
        <w:rPr>
          <w:rFonts w:hint="eastAsia"/>
          <w:color w:val="000000"/>
        </w:rPr>
        <w:t>③整流电路维修。（讲解故障诊断的套路，按着套路就可以。快速确诊故障）</w:t>
      </w:r>
    </w:p>
    <w:p w:rsidR="00AC7983" w:rsidRDefault="005805FD">
      <w:pPr>
        <w:pStyle w:val="ParaCharCharCharChar"/>
        <w:numPr>
          <w:ilvl w:val="0"/>
          <w:numId w:val="4"/>
        </w:numPr>
        <w:spacing w:line="380" w:lineRule="exact"/>
        <w:ind w:firstLineChars="175" w:firstLine="420"/>
        <w:rPr>
          <w:rFonts w:ascii="宋体" w:hAnsi="宋体" w:cs="宋体"/>
          <w:color w:val="000000"/>
          <w:sz w:val="24"/>
        </w:rPr>
      </w:pPr>
      <w:r>
        <w:rPr>
          <w:rFonts w:ascii="宋体" w:hAnsi="宋体" w:cs="宋体" w:hint="eastAsia"/>
          <w:color w:val="000000"/>
          <w:sz w:val="24"/>
        </w:rPr>
        <w:t>逆变电路工作原理。</w:t>
      </w:r>
    </w:p>
    <w:p w:rsidR="00AC7983" w:rsidRDefault="005805FD">
      <w:pPr>
        <w:pStyle w:val="ParaCharCharCharChar"/>
        <w:spacing w:line="380" w:lineRule="exact"/>
        <w:ind w:firstLine="480"/>
        <w:rPr>
          <w:rFonts w:ascii="宋体" w:hAnsi="宋体" w:cs="宋体"/>
          <w:color w:val="000000"/>
          <w:sz w:val="24"/>
        </w:rPr>
      </w:pPr>
      <w:r>
        <w:rPr>
          <w:rFonts w:ascii="宋体" w:hAnsi="宋体" w:cs="宋体" w:hint="eastAsia"/>
          <w:color w:val="000000"/>
          <w:sz w:val="24"/>
        </w:rPr>
        <w:t>①逆变产生电磁干扰</w:t>
      </w:r>
    </w:p>
    <w:p w:rsidR="00AC7983" w:rsidRDefault="005805FD">
      <w:pPr>
        <w:pStyle w:val="ParaCharCharCharChar"/>
        <w:spacing w:line="380" w:lineRule="exact"/>
        <w:ind w:firstLine="480"/>
        <w:rPr>
          <w:rFonts w:ascii="宋体" w:hAnsi="宋体" w:cs="宋体"/>
          <w:color w:val="000000"/>
          <w:sz w:val="24"/>
        </w:rPr>
      </w:pPr>
      <w:r>
        <w:rPr>
          <w:rFonts w:ascii="宋体" w:hAnsi="宋体" w:cs="宋体" w:hint="eastAsia"/>
          <w:color w:val="000000"/>
          <w:sz w:val="24"/>
        </w:rPr>
        <w:t>②逆变电路的对称性</w:t>
      </w:r>
    </w:p>
    <w:p w:rsidR="00AC7983" w:rsidRDefault="005805FD">
      <w:pPr>
        <w:pStyle w:val="ParaCharCharCharChar"/>
        <w:numPr>
          <w:ilvl w:val="0"/>
          <w:numId w:val="4"/>
        </w:numPr>
        <w:spacing w:line="380" w:lineRule="exact"/>
        <w:ind w:firstLineChars="175" w:firstLine="420"/>
        <w:rPr>
          <w:rFonts w:ascii="宋体" w:hAnsi="宋体" w:cs="宋体"/>
          <w:color w:val="000000"/>
          <w:sz w:val="24"/>
        </w:rPr>
      </w:pPr>
      <w:r>
        <w:rPr>
          <w:rFonts w:ascii="宋体" w:hAnsi="宋体" w:cs="宋体" w:hint="eastAsia"/>
          <w:color w:val="000000"/>
          <w:sz w:val="24"/>
        </w:rPr>
        <w:t>逆变电路故障诊断。</w:t>
      </w:r>
    </w:p>
    <w:p w:rsidR="00AC7983" w:rsidRDefault="005805FD" w:rsidP="009C0F28">
      <w:pPr>
        <w:pStyle w:val="ParaCharCharCharChar"/>
        <w:spacing w:line="380" w:lineRule="exact"/>
        <w:ind w:leftChars="175" w:left="368"/>
        <w:rPr>
          <w:rFonts w:ascii="宋体" w:hAnsi="宋体" w:cs="宋体"/>
          <w:color w:val="000000"/>
          <w:sz w:val="24"/>
        </w:rPr>
      </w:pPr>
      <w:r>
        <w:rPr>
          <w:rFonts w:ascii="宋体" w:hAnsi="宋体" w:cs="宋体" w:hint="eastAsia"/>
          <w:color w:val="000000"/>
          <w:sz w:val="24"/>
        </w:rPr>
        <w:t>①确定故障出在变频器还是外负载</w:t>
      </w:r>
    </w:p>
    <w:p w:rsidR="00AC7983" w:rsidRDefault="005805FD" w:rsidP="009C0F28">
      <w:pPr>
        <w:pStyle w:val="ParaCharCharCharChar"/>
        <w:spacing w:line="380" w:lineRule="exact"/>
        <w:ind w:leftChars="175" w:left="368"/>
        <w:rPr>
          <w:rFonts w:ascii="宋体" w:hAnsi="宋体" w:cs="宋体"/>
          <w:color w:val="000000"/>
          <w:sz w:val="24"/>
        </w:rPr>
      </w:pPr>
      <w:r>
        <w:rPr>
          <w:rFonts w:ascii="宋体" w:hAnsi="宋体" w:cs="宋体" w:hint="eastAsia"/>
          <w:color w:val="000000"/>
          <w:sz w:val="24"/>
        </w:rPr>
        <w:t>②变频器故障的诊断套路（包含在线</w:t>
      </w:r>
      <w:r>
        <w:rPr>
          <w:rFonts w:ascii="宋体" w:hAnsi="宋体" w:cs="宋体" w:hint="eastAsia"/>
          <w:bCs/>
          <w:color w:val="000000"/>
          <w:sz w:val="24"/>
        </w:rPr>
        <w:t>IGBT模块的测量、母线电压测量、电容测量</w:t>
      </w:r>
      <w:r>
        <w:rPr>
          <w:rFonts w:ascii="宋体" w:hAnsi="宋体" w:cs="宋体" w:hint="eastAsia"/>
          <w:color w:val="000000"/>
          <w:sz w:val="24"/>
        </w:rPr>
        <w:t>）</w:t>
      </w:r>
    </w:p>
    <w:p w:rsidR="00AC7983" w:rsidRDefault="005805FD" w:rsidP="009C0F28">
      <w:pPr>
        <w:pStyle w:val="ParaCharCharCharChar"/>
        <w:spacing w:line="380" w:lineRule="exact"/>
        <w:ind w:leftChars="175" w:left="368"/>
        <w:rPr>
          <w:rFonts w:ascii="宋体" w:hAnsi="宋体" w:cs="宋体"/>
          <w:b/>
          <w:sz w:val="24"/>
        </w:rPr>
      </w:pPr>
      <w:r>
        <w:rPr>
          <w:rFonts w:ascii="宋体" w:hAnsi="宋体" w:cs="宋体" w:hint="eastAsia"/>
          <w:color w:val="000000"/>
          <w:sz w:val="24"/>
        </w:rPr>
        <w:t>③逆变电路的维修</w:t>
      </w:r>
    </w:p>
    <w:p w:rsidR="00AC7983" w:rsidRDefault="005805FD">
      <w:pPr>
        <w:pStyle w:val="ParaCharCharCharChar"/>
        <w:spacing w:line="380" w:lineRule="exact"/>
        <w:rPr>
          <w:rFonts w:ascii="宋体" w:hAnsi="宋体" w:cs="宋体"/>
          <w:b/>
          <w:sz w:val="24"/>
        </w:rPr>
      </w:pPr>
      <w:r>
        <w:rPr>
          <w:rFonts w:ascii="宋体" w:hAnsi="宋体" w:cs="宋体" w:hint="eastAsia"/>
          <w:b/>
          <w:sz w:val="24"/>
        </w:rPr>
        <w:t>§ 实训操作</w:t>
      </w:r>
    </w:p>
    <w:p w:rsidR="00AC7983" w:rsidRDefault="005805FD">
      <w:pPr>
        <w:pStyle w:val="ParaCharCharCharChar"/>
        <w:spacing w:line="380" w:lineRule="exact"/>
        <w:ind w:firstLineChars="175" w:firstLine="420"/>
        <w:rPr>
          <w:rFonts w:ascii="宋体" w:hAnsi="宋体" w:cs="宋体"/>
          <w:sz w:val="24"/>
        </w:rPr>
      </w:pPr>
      <w:r>
        <w:rPr>
          <w:rFonts w:ascii="宋体" w:hAnsi="宋体" w:cs="宋体" w:hint="eastAsia"/>
          <w:sz w:val="24"/>
        </w:rPr>
        <w:t>1.变频器开关电源，驱动电路静态，动态的测试方法。</w:t>
      </w:r>
    </w:p>
    <w:p w:rsidR="00AC7983" w:rsidRDefault="005805FD">
      <w:pPr>
        <w:pStyle w:val="ParaCharCharCharChar"/>
        <w:spacing w:line="380" w:lineRule="exact"/>
        <w:ind w:firstLineChars="175" w:firstLine="420"/>
        <w:rPr>
          <w:rFonts w:ascii="宋体" w:hAnsi="宋体" w:cs="宋体"/>
          <w:sz w:val="24"/>
        </w:rPr>
      </w:pPr>
      <w:r>
        <w:rPr>
          <w:rFonts w:ascii="宋体" w:hAnsi="宋体" w:cs="宋体" w:hint="eastAsia"/>
          <w:sz w:val="24"/>
        </w:rPr>
        <w:t>2.变频器输入端故障的诊断实操。</w:t>
      </w:r>
    </w:p>
    <w:p w:rsidR="00AC7983" w:rsidRDefault="005805FD">
      <w:pPr>
        <w:pStyle w:val="ParaCharCharCharChar"/>
        <w:spacing w:line="380" w:lineRule="exact"/>
        <w:ind w:firstLineChars="175" w:firstLine="420"/>
        <w:rPr>
          <w:rFonts w:ascii="宋体" w:hAnsi="宋体" w:cs="宋体"/>
          <w:sz w:val="24"/>
        </w:rPr>
      </w:pPr>
      <w:r>
        <w:rPr>
          <w:rFonts w:ascii="宋体" w:hAnsi="宋体" w:cs="宋体" w:hint="eastAsia"/>
          <w:sz w:val="24"/>
        </w:rPr>
        <w:t>①仪表的使用</w:t>
      </w:r>
    </w:p>
    <w:p w:rsidR="00AC7983" w:rsidRDefault="005805FD">
      <w:pPr>
        <w:pStyle w:val="ParaCharCharCharChar"/>
        <w:spacing w:line="380" w:lineRule="exact"/>
        <w:ind w:firstLineChars="175" w:firstLine="420"/>
        <w:rPr>
          <w:rFonts w:ascii="宋体" w:hAnsi="宋体" w:cs="宋体"/>
          <w:sz w:val="24"/>
        </w:rPr>
      </w:pPr>
      <w:r>
        <w:rPr>
          <w:rFonts w:ascii="宋体" w:hAnsi="宋体" w:cs="宋体" w:hint="eastAsia"/>
          <w:sz w:val="24"/>
        </w:rPr>
        <w:t>②操作训练</w:t>
      </w:r>
    </w:p>
    <w:p w:rsidR="00AC7983" w:rsidRDefault="005805FD">
      <w:pPr>
        <w:pStyle w:val="ParaCharCharCharChar"/>
        <w:numPr>
          <w:ilvl w:val="0"/>
          <w:numId w:val="5"/>
        </w:numPr>
        <w:spacing w:line="380" w:lineRule="exact"/>
        <w:ind w:firstLineChars="175" w:firstLine="420"/>
        <w:rPr>
          <w:rFonts w:ascii="宋体" w:hAnsi="宋体" w:cs="宋体"/>
          <w:sz w:val="24"/>
        </w:rPr>
      </w:pPr>
      <w:r>
        <w:rPr>
          <w:rFonts w:ascii="宋体" w:hAnsi="宋体" w:cs="宋体" w:hint="eastAsia"/>
          <w:sz w:val="24"/>
        </w:rPr>
        <w:t>变频器输出端故障的诊断实操。</w:t>
      </w:r>
    </w:p>
    <w:p w:rsidR="00AC7983" w:rsidRDefault="005805FD" w:rsidP="009C0F28">
      <w:pPr>
        <w:pStyle w:val="ParaCharCharCharChar"/>
        <w:spacing w:line="380" w:lineRule="exact"/>
        <w:ind w:leftChars="175" w:left="368"/>
        <w:rPr>
          <w:rFonts w:ascii="宋体" w:hAnsi="宋体" w:cs="宋体"/>
          <w:sz w:val="24"/>
        </w:rPr>
      </w:pPr>
      <w:r>
        <w:rPr>
          <w:rFonts w:ascii="宋体" w:hAnsi="宋体" w:cs="宋体" w:hint="eastAsia"/>
          <w:sz w:val="24"/>
        </w:rPr>
        <w:t>①专用仪表的使用</w:t>
      </w:r>
    </w:p>
    <w:p w:rsidR="00AC7983" w:rsidRDefault="005805FD" w:rsidP="009C0F28">
      <w:pPr>
        <w:pStyle w:val="ParaCharCharCharChar"/>
        <w:spacing w:line="380" w:lineRule="exact"/>
        <w:ind w:leftChars="175" w:left="368"/>
        <w:rPr>
          <w:rFonts w:ascii="宋体" w:hAnsi="宋体" w:cs="宋体"/>
          <w:sz w:val="24"/>
        </w:rPr>
      </w:pPr>
      <w:r>
        <w:rPr>
          <w:rFonts w:ascii="宋体" w:hAnsi="宋体" w:cs="宋体" w:hint="eastAsia"/>
          <w:sz w:val="24"/>
        </w:rPr>
        <w:t>②操作训练</w:t>
      </w:r>
    </w:p>
    <w:p w:rsidR="00AC7983" w:rsidRDefault="005805FD">
      <w:pPr>
        <w:pStyle w:val="ParaCharCharCharChar"/>
        <w:spacing w:line="380" w:lineRule="exact"/>
        <w:ind w:firstLineChars="175" w:firstLine="420"/>
        <w:rPr>
          <w:rFonts w:ascii="宋体" w:hAnsi="宋体" w:cs="宋体"/>
          <w:sz w:val="24"/>
        </w:rPr>
      </w:pPr>
      <w:r>
        <w:rPr>
          <w:rFonts w:ascii="宋体" w:hAnsi="宋体" w:cs="宋体" w:hint="eastAsia"/>
          <w:sz w:val="24"/>
        </w:rPr>
        <w:t>4.模拟故障测量：变频器工作时，在故障情况下的测量。</w:t>
      </w:r>
    </w:p>
    <w:p w:rsidR="00AC7983" w:rsidRDefault="005805FD">
      <w:pPr>
        <w:spacing w:line="380" w:lineRule="exact"/>
        <w:rPr>
          <w:rFonts w:ascii="宋体" w:hAnsi="宋体" w:cs="宋体"/>
          <w:b/>
          <w:color w:val="000000"/>
          <w:spacing w:val="12"/>
          <w:sz w:val="24"/>
        </w:rPr>
      </w:pPr>
      <w:r>
        <w:rPr>
          <w:rFonts w:ascii="宋体" w:hAnsi="宋体" w:cs="宋体" w:hint="eastAsia"/>
          <w:b/>
          <w:color w:val="000000"/>
          <w:spacing w:val="12"/>
          <w:sz w:val="24"/>
        </w:rPr>
        <w:t>（五）变频器常见故障分析与排除【案例分析】</w:t>
      </w:r>
    </w:p>
    <w:p w:rsidR="00AC7983" w:rsidRDefault="005805FD" w:rsidP="009C0F28">
      <w:pPr>
        <w:spacing w:line="380" w:lineRule="exact"/>
        <w:ind w:firstLineChars="159" w:firstLine="420"/>
        <w:rPr>
          <w:rFonts w:ascii="宋体" w:hAnsi="宋体" w:cs="宋体"/>
          <w:bCs/>
          <w:color w:val="000000"/>
          <w:spacing w:val="12"/>
          <w:sz w:val="24"/>
        </w:rPr>
      </w:pPr>
      <w:r>
        <w:rPr>
          <w:rFonts w:ascii="宋体" w:hAnsi="宋体" w:cs="宋体" w:hint="eastAsia"/>
          <w:bCs/>
          <w:color w:val="000000"/>
          <w:spacing w:val="12"/>
          <w:sz w:val="24"/>
        </w:rPr>
        <w:t>1.变频器功能框图分析。</w:t>
      </w:r>
    </w:p>
    <w:p w:rsidR="00AC7983" w:rsidRDefault="005805FD" w:rsidP="009C0F28">
      <w:pPr>
        <w:spacing w:line="380" w:lineRule="exact"/>
        <w:ind w:firstLineChars="159" w:firstLine="420"/>
        <w:rPr>
          <w:rFonts w:ascii="宋体" w:hAnsi="宋体" w:cs="宋体"/>
          <w:bCs/>
          <w:color w:val="000000"/>
          <w:spacing w:val="12"/>
          <w:sz w:val="24"/>
        </w:rPr>
      </w:pPr>
      <w:r>
        <w:rPr>
          <w:rFonts w:ascii="宋体" w:hAnsi="宋体" w:cs="宋体" w:hint="eastAsia"/>
          <w:bCs/>
          <w:color w:val="000000"/>
          <w:spacing w:val="12"/>
          <w:sz w:val="24"/>
        </w:rPr>
        <w:t>①每个功能框图的功能作用</w:t>
      </w:r>
    </w:p>
    <w:p w:rsidR="00AC7983" w:rsidRDefault="005805FD" w:rsidP="009C0F28">
      <w:pPr>
        <w:spacing w:line="380" w:lineRule="exact"/>
        <w:ind w:firstLineChars="159" w:firstLine="420"/>
        <w:rPr>
          <w:rFonts w:ascii="宋体" w:hAnsi="宋体" w:cs="宋体"/>
          <w:b/>
          <w:color w:val="000000"/>
          <w:spacing w:val="12"/>
          <w:sz w:val="24"/>
        </w:rPr>
      </w:pPr>
      <w:r>
        <w:rPr>
          <w:rFonts w:ascii="宋体" w:hAnsi="宋体" w:cs="宋体" w:hint="eastAsia"/>
          <w:bCs/>
          <w:color w:val="000000"/>
          <w:spacing w:val="12"/>
          <w:sz w:val="24"/>
        </w:rPr>
        <w:t>②功能框图中的硬件电路故障给出的报警信号</w:t>
      </w:r>
    </w:p>
    <w:p w:rsidR="00AC7983" w:rsidRDefault="005805FD" w:rsidP="009C0F28">
      <w:pPr>
        <w:numPr>
          <w:ilvl w:val="0"/>
          <w:numId w:val="6"/>
        </w:numPr>
        <w:spacing w:line="380" w:lineRule="exact"/>
        <w:ind w:firstLineChars="159" w:firstLine="382"/>
        <w:rPr>
          <w:rFonts w:ascii="宋体" w:hAnsi="宋体" w:cs="宋体"/>
          <w:bCs/>
          <w:color w:val="000000"/>
          <w:sz w:val="24"/>
        </w:rPr>
      </w:pPr>
      <w:r>
        <w:rPr>
          <w:rFonts w:ascii="宋体" w:hAnsi="宋体" w:cs="宋体" w:hint="eastAsia"/>
          <w:bCs/>
          <w:color w:val="000000"/>
          <w:sz w:val="24"/>
        </w:rPr>
        <w:t>根据故障代码判断变频器的故障位置。</w:t>
      </w:r>
    </w:p>
    <w:p w:rsidR="00AC7983" w:rsidRDefault="005805FD" w:rsidP="009C0F28">
      <w:pPr>
        <w:spacing w:line="380" w:lineRule="exact"/>
        <w:ind w:leftChars="159" w:left="334"/>
        <w:rPr>
          <w:rFonts w:ascii="宋体" w:hAnsi="宋体" w:cs="宋体"/>
          <w:bCs/>
          <w:color w:val="000000"/>
          <w:sz w:val="24"/>
        </w:rPr>
      </w:pPr>
      <w:r>
        <w:rPr>
          <w:rFonts w:ascii="宋体" w:hAnsi="宋体" w:cs="宋体" w:hint="eastAsia"/>
          <w:bCs/>
          <w:color w:val="000000"/>
          <w:sz w:val="24"/>
        </w:rPr>
        <w:t>①OU故障来源</w:t>
      </w:r>
    </w:p>
    <w:p w:rsidR="00AC7983" w:rsidRDefault="005805FD" w:rsidP="009C0F28">
      <w:pPr>
        <w:spacing w:line="380" w:lineRule="exact"/>
        <w:ind w:leftChars="159" w:left="334"/>
        <w:rPr>
          <w:rFonts w:ascii="宋体" w:hAnsi="宋体" w:cs="宋体"/>
          <w:bCs/>
          <w:color w:val="000000"/>
          <w:sz w:val="24"/>
        </w:rPr>
      </w:pPr>
      <w:r>
        <w:rPr>
          <w:rFonts w:ascii="宋体" w:hAnsi="宋体" w:cs="宋体" w:hint="eastAsia"/>
          <w:bCs/>
          <w:color w:val="000000"/>
          <w:sz w:val="24"/>
        </w:rPr>
        <w:t>②OL故障来源</w:t>
      </w:r>
    </w:p>
    <w:p w:rsidR="00AC7983" w:rsidRDefault="005805FD" w:rsidP="009C0F28">
      <w:pPr>
        <w:spacing w:line="380" w:lineRule="exact"/>
        <w:ind w:leftChars="159" w:left="334"/>
        <w:rPr>
          <w:rFonts w:ascii="宋体" w:hAnsi="宋体" w:cs="宋体"/>
          <w:bCs/>
          <w:color w:val="000000"/>
          <w:sz w:val="24"/>
        </w:rPr>
      </w:pPr>
      <w:r>
        <w:rPr>
          <w:rFonts w:ascii="宋体" w:hAnsi="宋体" w:cs="宋体" w:hint="eastAsia"/>
          <w:color w:val="000000"/>
          <w:sz w:val="24"/>
        </w:rPr>
        <w:t>③</w:t>
      </w:r>
      <w:r>
        <w:rPr>
          <w:rFonts w:ascii="宋体" w:hAnsi="宋体" w:cs="宋体" w:hint="eastAsia"/>
          <w:bCs/>
          <w:color w:val="000000"/>
          <w:sz w:val="24"/>
        </w:rPr>
        <w:t>OH故障来源</w:t>
      </w:r>
    </w:p>
    <w:p w:rsidR="00AC7983" w:rsidRDefault="005805FD" w:rsidP="009C0F28">
      <w:pPr>
        <w:spacing w:line="380" w:lineRule="exact"/>
        <w:ind w:leftChars="159" w:left="334"/>
        <w:rPr>
          <w:rFonts w:ascii="宋体" w:hAnsi="宋体" w:cs="宋体"/>
          <w:bCs/>
          <w:color w:val="000000"/>
          <w:sz w:val="24"/>
        </w:rPr>
      </w:pPr>
      <w:r>
        <w:rPr>
          <w:rFonts w:ascii="宋体" w:hAnsi="宋体" w:cs="宋体" w:hint="eastAsia"/>
          <w:bCs/>
          <w:color w:val="000000"/>
          <w:sz w:val="24"/>
        </w:rPr>
        <w:t>④OC故障来源</w:t>
      </w:r>
    </w:p>
    <w:p w:rsidR="00AC7983" w:rsidRDefault="005805FD" w:rsidP="009C0F28">
      <w:pPr>
        <w:spacing w:line="380" w:lineRule="exact"/>
        <w:ind w:leftChars="159" w:left="334"/>
        <w:rPr>
          <w:rFonts w:ascii="宋体" w:hAnsi="宋体" w:cs="宋体"/>
          <w:bCs/>
          <w:color w:val="000000"/>
          <w:sz w:val="24"/>
        </w:rPr>
      </w:pPr>
      <w:r>
        <w:rPr>
          <w:rFonts w:ascii="宋体" w:hAnsi="宋体" w:cs="宋体" w:hint="eastAsia"/>
          <w:bCs/>
          <w:color w:val="000000"/>
          <w:sz w:val="24"/>
        </w:rPr>
        <w:t>⑤特殊故障代码分析</w:t>
      </w:r>
    </w:p>
    <w:p w:rsidR="00AC7983" w:rsidRDefault="005805FD" w:rsidP="009C0F28">
      <w:pPr>
        <w:spacing w:line="380" w:lineRule="exact"/>
        <w:ind w:leftChars="159" w:left="334"/>
        <w:rPr>
          <w:rFonts w:ascii="宋体" w:hAnsi="宋体" w:cs="宋体"/>
          <w:bCs/>
          <w:color w:val="000000"/>
          <w:sz w:val="24"/>
        </w:rPr>
      </w:pPr>
      <w:r>
        <w:rPr>
          <w:rFonts w:ascii="宋体" w:hAnsi="宋体" w:cs="宋体" w:hint="eastAsia"/>
          <w:bCs/>
          <w:color w:val="000000"/>
          <w:sz w:val="24"/>
        </w:rPr>
        <w:lastRenderedPageBreak/>
        <w:t>⑥电源板主要出现的问题</w:t>
      </w:r>
    </w:p>
    <w:p w:rsidR="00AC7983" w:rsidRDefault="005805FD" w:rsidP="009C0F28">
      <w:pPr>
        <w:spacing w:line="380" w:lineRule="exact"/>
        <w:ind w:leftChars="159" w:left="334"/>
        <w:rPr>
          <w:rFonts w:ascii="宋体" w:hAnsi="宋体" w:cs="宋体"/>
          <w:bCs/>
          <w:color w:val="000000"/>
          <w:sz w:val="24"/>
        </w:rPr>
      </w:pPr>
      <w:r>
        <w:rPr>
          <w:rFonts w:ascii="宋体" w:hAnsi="宋体" w:cs="宋体" w:hint="eastAsia"/>
          <w:bCs/>
          <w:color w:val="000000"/>
          <w:sz w:val="24"/>
        </w:rPr>
        <w:t>⑦驱动板主要出现的问题</w:t>
      </w:r>
    </w:p>
    <w:p w:rsidR="00AC7983" w:rsidRDefault="005805FD" w:rsidP="009C0F28">
      <w:pPr>
        <w:spacing w:line="380" w:lineRule="exact"/>
        <w:ind w:leftChars="159" w:left="334"/>
        <w:rPr>
          <w:rFonts w:ascii="宋体" w:hAnsi="宋体" w:cs="宋体"/>
          <w:bCs/>
          <w:color w:val="000000"/>
          <w:sz w:val="24"/>
        </w:rPr>
      </w:pPr>
      <w:r>
        <w:rPr>
          <w:rFonts w:ascii="宋体" w:hAnsi="宋体" w:cs="宋体" w:hint="eastAsia"/>
          <w:bCs/>
          <w:color w:val="000000"/>
          <w:sz w:val="24"/>
        </w:rPr>
        <w:t>⑧检测电路主要出现的问题</w:t>
      </w:r>
    </w:p>
    <w:p w:rsidR="00AC7983" w:rsidRDefault="005805FD">
      <w:pPr>
        <w:spacing w:line="380" w:lineRule="exact"/>
        <w:ind w:firstLineChars="175" w:firstLine="420"/>
        <w:rPr>
          <w:rFonts w:ascii="宋体" w:hAnsi="宋体" w:cs="宋体"/>
          <w:sz w:val="24"/>
        </w:rPr>
      </w:pPr>
      <w:r>
        <w:rPr>
          <w:rFonts w:ascii="宋体" w:hAnsi="宋体" w:cs="宋体" w:hint="eastAsia"/>
          <w:sz w:val="24"/>
        </w:rPr>
        <w:t xml:space="preserve">3.过电流故障的排除。           </w:t>
      </w:r>
    </w:p>
    <w:p w:rsidR="00AC7983" w:rsidRDefault="005805FD">
      <w:pPr>
        <w:spacing w:line="380" w:lineRule="exact"/>
        <w:ind w:firstLineChars="175" w:firstLine="420"/>
        <w:rPr>
          <w:rFonts w:ascii="宋体" w:hAnsi="宋体" w:cs="宋体"/>
          <w:sz w:val="24"/>
        </w:rPr>
      </w:pPr>
      <w:r>
        <w:rPr>
          <w:rFonts w:ascii="宋体" w:hAnsi="宋体" w:cs="宋体" w:hint="eastAsia"/>
          <w:sz w:val="24"/>
        </w:rPr>
        <w:t>4.过负载故障的排除。</w:t>
      </w:r>
    </w:p>
    <w:p w:rsidR="00AC7983" w:rsidRDefault="005805FD">
      <w:pPr>
        <w:spacing w:line="380" w:lineRule="exact"/>
        <w:ind w:firstLineChars="175" w:firstLine="420"/>
        <w:rPr>
          <w:rFonts w:ascii="宋体" w:hAnsi="宋体" w:cs="宋体"/>
          <w:sz w:val="24"/>
        </w:rPr>
      </w:pPr>
      <w:r>
        <w:rPr>
          <w:rFonts w:ascii="宋体" w:hAnsi="宋体" w:cs="宋体" w:hint="eastAsia"/>
          <w:sz w:val="24"/>
        </w:rPr>
        <w:t xml:space="preserve">5.过电压故障的排除。           </w:t>
      </w:r>
    </w:p>
    <w:p w:rsidR="00AC7983" w:rsidRDefault="005805FD">
      <w:pPr>
        <w:spacing w:line="380" w:lineRule="exact"/>
        <w:ind w:firstLineChars="175" w:firstLine="420"/>
        <w:rPr>
          <w:rFonts w:ascii="宋体" w:hAnsi="宋体" w:cs="宋体"/>
          <w:sz w:val="24"/>
        </w:rPr>
      </w:pPr>
      <w:r>
        <w:rPr>
          <w:rFonts w:ascii="宋体" w:hAnsi="宋体" w:cs="宋体" w:hint="eastAsia"/>
          <w:sz w:val="24"/>
        </w:rPr>
        <w:t>6.缺相故障的排除。</w:t>
      </w:r>
    </w:p>
    <w:p w:rsidR="00AC7983" w:rsidRDefault="005805FD">
      <w:pPr>
        <w:spacing w:line="380" w:lineRule="exact"/>
        <w:ind w:firstLineChars="175" w:firstLine="420"/>
        <w:rPr>
          <w:rFonts w:ascii="宋体" w:hAnsi="宋体" w:cs="宋体"/>
          <w:sz w:val="24"/>
        </w:rPr>
      </w:pPr>
      <w:r>
        <w:rPr>
          <w:rFonts w:ascii="宋体" w:hAnsi="宋体" w:cs="宋体" w:hint="eastAsia"/>
          <w:sz w:val="24"/>
        </w:rPr>
        <w:t>7.输出电压（电流）不平衡故障的排除。</w:t>
      </w:r>
    </w:p>
    <w:p w:rsidR="00AC7983" w:rsidRDefault="005805FD">
      <w:pPr>
        <w:spacing w:line="380" w:lineRule="exact"/>
        <w:ind w:firstLineChars="175" w:firstLine="420"/>
        <w:rPr>
          <w:rFonts w:ascii="宋体" w:hAnsi="宋体" w:cs="宋体"/>
          <w:sz w:val="24"/>
        </w:rPr>
      </w:pPr>
      <w:r>
        <w:rPr>
          <w:rFonts w:ascii="宋体" w:hAnsi="宋体" w:cs="宋体" w:hint="eastAsia"/>
          <w:sz w:val="24"/>
        </w:rPr>
        <w:t xml:space="preserve">8.输出接地故障的排除。        </w:t>
      </w:r>
    </w:p>
    <w:p w:rsidR="00AC7983" w:rsidRDefault="005805FD">
      <w:pPr>
        <w:spacing w:line="380" w:lineRule="exact"/>
        <w:ind w:firstLineChars="175" w:firstLine="420"/>
        <w:rPr>
          <w:rFonts w:ascii="宋体" w:hAnsi="宋体" w:cs="宋体"/>
          <w:sz w:val="24"/>
        </w:rPr>
      </w:pPr>
      <w:r>
        <w:rPr>
          <w:rFonts w:ascii="宋体" w:hAnsi="宋体" w:cs="宋体" w:hint="eastAsia"/>
          <w:sz w:val="24"/>
        </w:rPr>
        <w:t>9.失控故障的排除。</w:t>
      </w:r>
    </w:p>
    <w:p w:rsidR="00AC7983" w:rsidRDefault="005805FD">
      <w:pPr>
        <w:spacing w:line="380" w:lineRule="exact"/>
        <w:ind w:firstLineChars="175" w:firstLine="420"/>
        <w:rPr>
          <w:rFonts w:ascii="宋体" w:hAnsi="宋体" w:cs="宋体"/>
          <w:sz w:val="24"/>
        </w:rPr>
      </w:pPr>
      <w:r>
        <w:rPr>
          <w:rFonts w:ascii="宋体" w:hAnsi="宋体" w:cs="宋体" w:hint="eastAsia"/>
          <w:sz w:val="24"/>
        </w:rPr>
        <w:t xml:space="preserve">10.误报故障的排除。           </w:t>
      </w:r>
    </w:p>
    <w:p w:rsidR="00AC7983" w:rsidRDefault="005805FD">
      <w:pPr>
        <w:spacing w:line="380" w:lineRule="exact"/>
        <w:ind w:firstLineChars="175" w:firstLine="420"/>
        <w:rPr>
          <w:rFonts w:ascii="宋体" w:hAnsi="宋体" w:cs="宋体"/>
          <w:sz w:val="24"/>
        </w:rPr>
      </w:pPr>
      <w:r>
        <w:rPr>
          <w:rFonts w:ascii="宋体" w:hAnsi="宋体" w:cs="宋体" w:hint="eastAsia"/>
          <w:sz w:val="24"/>
        </w:rPr>
        <w:t>11.偷停故障的排除。</w:t>
      </w:r>
    </w:p>
    <w:p w:rsidR="00AC7983" w:rsidRDefault="005805FD">
      <w:pPr>
        <w:spacing w:line="380" w:lineRule="exact"/>
        <w:ind w:firstLineChars="175" w:firstLine="420"/>
        <w:rPr>
          <w:rFonts w:ascii="宋体" w:hAnsi="宋体" w:cs="宋体"/>
          <w:sz w:val="24"/>
        </w:rPr>
      </w:pPr>
      <w:r>
        <w:rPr>
          <w:rFonts w:ascii="宋体" w:hAnsi="宋体" w:cs="宋体" w:hint="eastAsia"/>
          <w:sz w:val="24"/>
        </w:rPr>
        <w:t xml:space="preserve">12.电磁干扰故障的排除。      </w:t>
      </w:r>
    </w:p>
    <w:p w:rsidR="00AC7983" w:rsidRDefault="005805FD">
      <w:pPr>
        <w:spacing w:line="380" w:lineRule="exact"/>
        <w:ind w:firstLineChars="175" w:firstLine="420"/>
        <w:rPr>
          <w:rFonts w:ascii="宋体" w:hAnsi="宋体" w:cs="宋体"/>
          <w:sz w:val="24"/>
        </w:rPr>
      </w:pPr>
      <w:r>
        <w:rPr>
          <w:rFonts w:ascii="宋体" w:hAnsi="宋体" w:cs="宋体" w:hint="eastAsia"/>
          <w:sz w:val="24"/>
        </w:rPr>
        <w:t>13.变频器疑难杂症故障的排除。</w:t>
      </w:r>
    </w:p>
    <w:p w:rsidR="00AC7983" w:rsidRDefault="005805FD">
      <w:pPr>
        <w:pStyle w:val="ParaCharCharCharChar"/>
        <w:spacing w:line="380" w:lineRule="exact"/>
        <w:ind w:firstLineChars="175" w:firstLine="420"/>
        <w:rPr>
          <w:rFonts w:ascii="宋体" w:hAnsi="宋体" w:cs="宋体"/>
          <w:sz w:val="24"/>
        </w:rPr>
      </w:pPr>
      <w:r>
        <w:rPr>
          <w:rFonts w:ascii="宋体" w:hAnsi="宋体" w:cs="宋体" w:hint="eastAsia"/>
          <w:sz w:val="24"/>
        </w:rPr>
        <w:t>14.变频器爆机的统计分析，给出以后避免的有效方案。</w:t>
      </w:r>
    </w:p>
    <w:p w:rsidR="00AC7983" w:rsidRDefault="005805FD">
      <w:pPr>
        <w:pStyle w:val="ParaCharCharCharChar"/>
        <w:spacing w:line="380" w:lineRule="exact"/>
        <w:rPr>
          <w:rFonts w:ascii="宋体" w:hAnsi="宋体" w:cs="宋体"/>
          <w:b/>
          <w:sz w:val="24"/>
        </w:rPr>
      </w:pPr>
      <w:r>
        <w:rPr>
          <w:rFonts w:ascii="宋体" w:hAnsi="宋体" w:cs="宋体" w:hint="eastAsia"/>
          <w:b/>
          <w:sz w:val="24"/>
        </w:rPr>
        <w:t>§ 实训操作</w:t>
      </w:r>
    </w:p>
    <w:p w:rsidR="00AC7983" w:rsidRDefault="005805FD">
      <w:pPr>
        <w:spacing w:line="380" w:lineRule="exact"/>
        <w:ind w:firstLineChars="175" w:firstLine="420"/>
        <w:rPr>
          <w:rFonts w:ascii="宋体" w:hAnsi="宋体" w:cs="宋体"/>
          <w:bCs/>
          <w:color w:val="000000"/>
          <w:sz w:val="24"/>
        </w:rPr>
      </w:pPr>
      <w:r>
        <w:rPr>
          <w:rFonts w:ascii="宋体" w:hAnsi="宋体" w:cs="宋体" w:hint="eastAsia"/>
          <w:color w:val="000000"/>
          <w:sz w:val="24"/>
        </w:rPr>
        <w:t>1.</w:t>
      </w:r>
      <w:r>
        <w:rPr>
          <w:rFonts w:ascii="宋体" w:hAnsi="宋体" w:cs="宋体" w:hint="eastAsia"/>
          <w:bCs/>
          <w:color w:val="000000"/>
          <w:sz w:val="24"/>
        </w:rPr>
        <w:t>跳跃频率设置与调试实操。</w:t>
      </w:r>
    </w:p>
    <w:p w:rsidR="00AC7983" w:rsidRDefault="005805FD">
      <w:pPr>
        <w:spacing w:line="380" w:lineRule="exact"/>
        <w:ind w:firstLineChars="175" w:firstLine="420"/>
        <w:rPr>
          <w:rFonts w:ascii="宋体" w:hAnsi="宋体" w:cs="宋体"/>
          <w:color w:val="000000"/>
          <w:sz w:val="24"/>
        </w:rPr>
      </w:pPr>
      <w:r>
        <w:rPr>
          <w:rFonts w:ascii="宋体" w:hAnsi="宋体" w:cs="宋体" w:hint="eastAsia"/>
          <w:bCs/>
          <w:color w:val="000000"/>
          <w:sz w:val="24"/>
        </w:rPr>
        <w:t>2.瞬时停电再启动设置实操；停电再启动设置实操。</w:t>
      </w:r>
    </w:p>
    <w:p w:rsidR="00AC7983" w:rsidRDefault="005805FD">
      <w:pPr>
        <w:spacing w:line="380" w:lineRule="exact"/>
        <w:ind w:firstLineChars="175" w:firstLine="420"/>
        <w:rPr>
          <w:rFonts w:ascii="宋体" w:hAnsi="宋体" w:cs="宋体"/>
          <w:color w:val="000000"/>
          <w:sz w:val="24"/>
        </w:rPr>
      </w:pPr>
      <w:r>
        <w:rPr>
          <w:rFonts w:ascii="宋体" w:hAnsi="宋体" w:cs="宋体" w:hint="eastAsia"/>
          <w:color w:val="000000"/>
          <w:sz w:val="24"/>
        </w:rPr>
        <w:t>3.变频器一拖多实例分析。</w:t>
      </w:r>
    </w:p>
    <w:p w:rsidR="00AC7983" w:rsidRDefault="005805FD">
      <w:pPr>
        <w:spacing w:line="380" w:lineRule="exact"/>
        <w:ind w:firstLineChars="175" w:firstLine="420"/>
        <w:rPr>
          <w:rFonts w:ascii="宋体" w:hAnsi="宋体" w:cs="宋体"/>
          <w:color w:val="000000"/>
          <w:sz w:val="24"/>
        </w:rPr>
      </w:pPr>
      <w:r>
        <w:rPr>
          <w:rFonts w:ascii="宋体" w:hAnsi="宋体" w:cs="宋体" w:hint="eastAsia"/>
          <w:color w:val="000000"/>
          <w:sz w:val="24"/>
        </w:rPr>
        <w:t>4.电动机随机启动、联机控制设置实操。</w:t>
      </w:r>
    </w:p>
    <w:p w:rsidR="00AC7983" w:rsidRDefault="005805FD">
      <w:pPr>
        <w:pStyle w:val="a6"/>
        <w:spacing w:before="0" w:beforeAutospacing="0" w:after="0" w:afterAutospacing="0" w:line="380" w:lineRule="exact"/>
        <w:ind w:firstLineChars="175" w:firstLine="420"/>
        <w:rPr>
          <w:rStyle w:val="a3"/>
        </w:rPr>
      </w:pPr>
      <w:r>
        <w:rPr>
          <w:rFonts w:hint="eastAsia"/>
          <w:color w:val="000000"/>
        </w:rPr>
        <w:t>5.变频器IGBT模块、整流桥、储能电容、电阻等器件的测量（学生自带指针万用表）。</w:t>
      </w:r>
    </w:p>
    <w:p w:rsidR="00AC7983" w:rsidRDefault="005805FD">
      <w:pPr>
        <w:spacing w:line="460" w:lineRule="exact"/>
        <w:rPr>
          <w:rFonts w:ascii="宋体" w:hAnsi="宋体" w:cs="宋体"/>
          <w:kern w:val="0"/>
          <w:sz w:val="24"/>
        </w:rPr>
      </w:pPr>
      <w:r>
        <w:rPr>
          <w:rFonts w:ascii="宋体" w:hAnsi="宋体" w:cs="宋体" w:hint="eastAsia"/>
          <w:b/>
          <w:bCs/>
          <w:kern w:val="0"/>
          <w:sz w:val="24"/>
        </w:rPr>
        <w:t>四、</w:t>
      </w:r>
      <w:r>
        <w:rPr>
          <w:rFonts w:ascii="宋体" w:hAnsi="宋体" w:cs="宋体"/>
          <w:b/>
          <w:bCs/>
          <w:kern w:val="0"/>
          <w:sz w:val="24"/>
        </w:rPr>
        <w:t>培训对象</w:t>
      </w:r>
    </w:p>
    <w:p w:rsidR="00AC7983" w:rsidRDefault="005805FD">
      <w:pPr>
        <w:widowControl/>
        <w:spacing w:line="460" w:lineRule="exact"/>
        <w:ind w:firstLineChars="200" w:firstLine="480"/>
        <w:jc w:val="left"/>
        <w:rPr>
          <w:rFonts w:ascii="宋体" w:hAnsi="宋体" w:cs="宋体"/>
          <w:kern w:val="0"/>
          <w:sz w:val="24"/>
        </w:rPr>
      </w:pPr>
      <w:r>
        <w:rPr>
          <w:rFonts w:ascii="宋体" w:hAnsi="宋体" w:cs="宋体"/>
          <w:kern w:val="0"/>
          <w:sz w:val="24"/>
        </w:rPr>
        <w:t>1．主管设备</w:t>
      </w:r>
      <w:r>
        <w:rPr>
          <w:rFonts w:ascii="宋体" w:hAnsi="宋体" w:cs="宋体" w:hint="eastAsia"/>
          <w:kern w:val="0"/>
          <w:sz w:val="24"/>
        </w:rPr>
        <w:t>维修、自</w:t>
      </w:r>
      <w:r>
        <w:rPr>
          <w:rFonts w:ascii="宋体" w:hAnsi="宋体" w:cs="Tahoma" w:hint="eastAsia"/>
          <w:color w:val="000000"/>
          <w:sz w:val="24"/>
        </w:rPr>
        <w:t>动化</w:t>
      </w:r>
      <w:r>
        <w:rPr>
          <w:rFonts w:ascii="宋体" w:hAnsi="宋体" w:cs="宋体" w:hint="eastAsia"/>
          <w:kern w:val="0"/>
          <w:sz w:val="24"/>
        </w:rPr>
        <w:t>及相关</w:t>
      </w:r>
      <w:r>
        <w:rPr>
          <w:rFonts w:ascii="宋体" w:hAnsi="宋体" w:cs="宋体"/>
          <w:kern w:val="0"/>
          <w:sz w:val="24"/>
        </w:rPr>
        <w:t>人员；</w:t>
      </w:r>
    </w:p>
    <w:p w:rsidR="00AC7983" w:rsidRDefault="005805FD">
      <w:pPr>
        <w:widowControl/>
        <w:spacing w:line="460" w:lineRule="exact"/>
        <w:ind w:firstLineChars="200" w:firstLine="480"/>
        <w:jc w:val="left"/>
        <w:rPr>
          <w:rFonts w:ascii="宋体" w:hAnsi="宋体" w:cs="宋体"/>
          <w:kern w:val="0"/>
          <w:sz w:val="24"/>
        </w:rPr>
      </w:pPr>
      <w:r>
        <w:rPr>
          <w:rFonts w:ascii="宋体" w:hAnsi="宋体" w:cs="宋体"/>
          <w:kern w:val="0"/>
          <w:sz w:val="24"/>
        </w:rPr>
        <w:t>2．</w:t>
      </w:r>
      <w:r>
        <w:rPr>
          <w:rFonts w:ascii="宋体" w:hAnsi="宋体" w:cs="宋体" w:hint="eastAsia"/>
          <w:kern w:val="0"/>
          <w:sz w:val="24"/>
        </w:rPr>
        <w:t>设备</w:t>
      </w:r>
      <w:r>
        <w:rPr>
          <w:rFonts w:ascii="宋体" w:hAnsi="宋体" w:cs="宋体"/>
          <w:kern w:val="0"/>
          <w:sz w:val="24"/>
        </w:rPr>
        <w:t>维护</w:t>
      </w:r>
      <w:r>
        <w:rPr>
          <w:rFonts w:ascii="宋体" w:hAnsi="宋体" w:cs="宋体" w:hint="eastAsia"/>
          <w:kern w:val="0"/>
          <w:sz w:val="24"/>
        </w:rPr>
        <w:t>工程师、</w:t>
      </w:r>
      <w:r>
        <w:rPr>
          <w:rFonts w:ascii="宋体" w:hAnsi="宋体" w:cs="宋体"/>
          <w:kern w:val="0"/>
          <w:sz w:val="24"/>
        </w:rPr>
        <w:t>机械</w:t>
      </w:r>
      <w:r>
        <w:rPr>
          <w:rFonts w:ascii="宋体" w:hAnsi="宋体" w:cs="宋体" w:hint="eastAsia"/>
          <w:kern w:val="0"/>
          <w:sz w:val="24"/>
        </w:rPr>
        <w:t>维修</w:t>
      </w:r>
      <w:r>
        <w:rPr>
          <w:rFonts w:ascii="宋体" w:hAnsi="宋体" w:cs="宋体"/>
          <w:kern w:val="0"/>
          <w:sz w:val="24"/>
        </w:rPr>
        <w:t>工程师</w:t>
      </w:r>
      <w:r>
        <w:rPr>
          <w:rFonts w:ascii="宋体" w:hAnsi="宋体" w:cs="宋体" w:hint="eastAsia"/>
          <w:kern w:val="0"/>
          <w:sz w:val="24"/>
        </w:rPr>
        <w:t>，</w:t>
      </w:r>
      <w:r>
        <w:rPr>
          <w:rFonts w:ascii="宋体" w:hAnsi="宋体" w:cs="宋体"/>
          <w:kern w:val="0"/>
          <w:sz w:val="24"/>
        </w:rPr>
        <w:t>设备管理工程师；</w:t>
      </w:r>
    </w:p>
    <w:p w:rsidR="00AC7983" w:rsidRDefault="005805FD">
      <w:pPr>
        <w:widowControl/>
        <w:spacing w:line="460" w:lineRule="exact"/>
        <w:ind w:firstLineChars="200" w:firstLine="480"/>
        <w:jc w:val="left"/>
        <w:rPr>
          <w:rFonts w:ascii="宋体" w:hAnsi="宋体"/>
          <w:sz w:val="24"/>
        </w:rPr>
      </w:pPr>
      <w:r>
        <w:rPr>
          <w:rFonts w:ascii="宋体" w:hAnsi="宋体" w:hint="eastAsia"/>
          <w:sz w:val="24"/>
        </w:rPr>
        <w:t xml:space="preserve">3. </w:t>
      </w:r>
      <w:r>
        <w:rPr>
          <w:rFonts w:ascii="宋体" w:hAnsi="宋体"/>
          <w:sz w:val="24"/>
        </w:rPr>
        <w:t>从事电气、控制工程专业的技术人员和管理人员</w:t>
      </w:r>
      <w:r>
        <w:rPr>
          <w:rFonts w:ascii="宋体" w:hAnsi="宋体" w:hint="eastAsia"/>
          <w:sz w:val="24"/>
        </w:rPr>
        <w:t>；</w:t>
      </w:r>
    </w:p>
    <w:p w:rsidR="00AC7983" w:rsidRDefault="005805FD" w:rsidP="009C0F28">
      <w:pPr>
        <w:widowControl/>
        <w:tabs>
          <w:tab w:val="left" w:pos="1980"/>
        </w:tabs>
        <w:spacing w:line="400" w:lineRule="exact"/>
        <w:ind w:leftChars="228" w:left="839" w:hangingChars="150" w:hanging="360"/>
        <w:jc w:val="left"/>
        <w:rPr>
          <w:rFonts w:ascii="宋体" w:hAnsi="宋体" w:cs="宋体"/>
          <w:color w:val="000000"/>
          <w:kern w:val="0"/>
          <w:sz w:val="24"/>
        </w:rPr>
      </w:pPr>
      <w:r>
        <w:rPr>
          <w:rFonts w:ascii="宋体" w:hAnsi="宋体" w:cs="宋体" w:hint="eastAsia"/>
          <w:kern w:val="0"/>
          <w:sz w:val="24"/>
        </w:rPr>
        <w:t xml:space="preserve">4. </w:t>
      </w:r>
      <w:r>
        <w:rPr>
          <w:rFonts w:ascii="宋体" w:hAnsi="宋体" w:cs="宋体"/>
          <w:kern w:val="0"/>
          <w:sz w:val="24"/>
        </w:rPr>
        <w:t>各职业院校主管机电类校长、系主任、教研室主任、专业带头人、实训中心主任及骨干教师、校企合作主管部门领导及成员等。</w:t>
      </w:r>
    </w:p>
    <w:p w:rsidR="00AC7983" w:rsidRDefault="005805FD">
      <w:pPr>
        <w:adjustRightInd w:val="0"/>
        <w:snapToGrid w:val="0"/>
        <w:spacing w:line="46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AC7983" w:rsidRDefault="005805FD">
      <w:pPr>
        <w:widowControl/>
        <w:adjustRightInd w:val="0"/>
        <w:snapToGrid w:val="0"/>
        <w:spacing w:line="460" w:lineRule="exact"/>
        <w:ind w:firstLineChars="225" w:firstLine="540"/>
        <w:jc w:val="left"/>
        <w:rPr>
          <w:rFonts w:ascii="宋体" w:hAnsi="宋体" w:cs="宋体"/>
          <w:kern w:val="0"/>
          <w:sz w:val="24"/>
        </w:rPr>
      </w:pPr>
      <w:r>
        <w:rPr>
          <w:rFonts w:ascii="宋体" w:hAnsi="宋体" w:cs="宋体" w:hint="eastAsia"/>
          <w:kern w:val="0"/>
          <w:sz w:val="24"/>
        </w:rPr>
        <w:t>1.培训费3250元/人（含授课、证书、场地、资料、午餐）；</w:t>
      </w:r>
    </w:p>
    <w:p w:rsidR="00AC7983" w:rsidRDefault="005805FD">
      <w:pPr>
        <w:widowControl/>
        <w:adjustRightInd w:val="0"/>
        <w:snapToGrid w:val="0"/>
        <w:spacing w:line="46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AC7983" w:rsidRDefault="005805FD">
      <w:pPr>
        <w:widowControl/>
        <w:adjustRightInd w:val="0"/>
        <w:snapToGrid w:val="0"/>
        <w:spacing w:line="460" w:lineRule="exact"/>
        <w:jc w:val="left"/>
        <w:rPr>
          <w:rFonts w:ascii="宋体" w:hAnsi="宋体" w:cs="宋体"/>
          <w:b/>
          <w:kern w:val="0"/>
          <w:sz w:val="24"/>
        </w:rPr>
      </w:pPr>
      <w:r>
        <w:rPr>
          <w:rStyle w:val="a3"/>
          <w:rFonts w:ascii="宋体" w:hAnsi="宋体" w:hint="eastAsia"/>
          <w:sz w:val="24"/>
        </w:rPr>
        <w:t>六</w:t>
      </w:r>
      <w:r>
        <w:rPr>
          <w:rStyle w:val="a3"/>
          <w:rFonts w:ascii="宋体" w:hAnsi="宋体"/>
          <w:sz w:val="24"/>
        </w:rPr>
        <w:t>、</w:t>
      </w:r>
      <w:r>
        <w:rPr>
          <w:rFonts w:ascii="宋体" w:hAnsi="宋体" w:cs="宋体" w:hint="eastAsia"/>
          <w:b/>
          <w:kern w:val="0"/>
          <w:sz w:val="24"/>
        </w:rPr>
        <w:t>颁发证书</w:t>
      </w:r>
    </w:p>
    <w:p w:rsidR="00AC7983" w:rsidRDefault="005805FD">
      <w:pPr>
        <w:widowControl/>
        <w:adjustRightInd w:val="0"/>
        <w:snapToGrid w:val="0"/>
        <w:spacing w:line="44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AC7983" w:rsidRDefault="005805FD">
      <w:pPr>
        <w:pStyle w:val="a6"/>
        <w:spacing w:before="0" w:beforeAutospacing="0" w:after="0" w:afterAutospacing="0" w:line="380" w:lineRule="exact"/>
        <w:rPr>
          <w:rStyle w:val="a3"/>
        </w:rPr>
      </w:pPr>
      <w:r>
        <w:rPr>
          <w:rStyle w:val="a3"/>
          <w:rFonts w:hint="eastAsia"/>
        </w:rPr>
        <w:t>七</w:t>
      </w:r>
      <w:r>
        <w:rPr>
          <w:rStyle w:val="a3"/>
        </w:rPr>
        <w:t>、联系方式</w:t>
      </w:r>
      <w:r>
        <w:rPr>
          <w:rStyle w:val="a3"/>
          <w:rFonts w:hint="eastAsia"/>
        </w:rPr>
        <w:t xml:space="preserve">  </w:t>
      </w:r>
      <w:r w:rsidR="00123F63">
        <w:rPr>
          <w:rStyle w:val="a3"/>
          <w:rFonts w:hint="eastAsia"/>
        </w:rPr>
        <w:t>6S咨询服务中心</w:t>
      </w:r>
    </w:p>
    <w:p w:rsidR="00AC7983" w:rsidRDefault="005805FD">
      <w:pPr>
        <w:spacing w:line="380" w:lineRule="exact"/>
        <w:ind w:firstLineChars="200" w:firstLine="480"/>
        <w:rPr>
          <w:rFonts w:ascii="宋体" w:hAnsi="宋体"/>
          <w:sz w:val="24"/>
        </w:rPr>
      </w:pPr>
      <w:r>
        <w:rPr>
          <w:rFonts w:ascii="宋体" w:hAnsi="宋体" w:hint="eastAsia"/>
          <w:sz w:val="24"/>
        </w:rPr>
        <w:lastRenderedPageBreak/>
        <w:t>联系电话/传真：4006</w:t>
      </w:r>
      <w:r w:rsidR="009C0F28">
        <w:rPr>
          <w:rFonts w:ascii="宋体" w:hAnsi="宋体" w:hint="eastAsia"/>
          <w:sz w:val="24"/>
        </w:rPr>
        <w:t>023060</w:t>
      </w:r>
      <w:r>
        <w:rPr>
          <w:rFonts w:ascii="宋体" w:hAnsi="宋体" w:hint="eastAsia"/>
          <w:sz w:val="24"/>
        </w:rPr>
        <w:t xml:space="preserve">    手机：1</w:t>
      </w:r>
      <w:r w:rsidR="009C0F28">
        <w:rPr>
          <w:rFonts w:ascii="宋体" w:hAnsi="宋体" w:hint="eastAsia"/>
          <w:sz w:val="24"/>
        </w:rPr>
        <w:t>8323382498</w:t>
      </w:r>
      <w:r>
        <w:rPr>
          <w:rFonts w:ascii="宋体" w:hAnsi="宋体" w:hint="eastAsia"/>
          <w:sz w:val="24"/>
        </w:rPr>
        <w:t xml:space="preserve">    微信：</w:t>
      </w:r>
      <w:r w:rsidR="009C0F28">
        <w:rPr>
          <w:rFonts w:ascii="宋体" w:hAnsi="宋体" w:hint="eastAsia"/>
          <w:sz w:val="24"/>
        </w:rPr>
        <w:t>13368023519</w:t>
      </w:r>
    </w:p>
    <w:p w:rsidR="00AC7983" w:rsidRDefault="005805FD">
      <w:pPr>
        <w:spacing w:line="380" w:lineRule="exact"/>
        <w:ind w:firstLineChars="150" w:firstLine="360"/>
        <w:rPr>
          <w:rFonts w:ascii="宋体" w:hAnsi="宋体"/>
          <w:sz w:val="24"/>
        </w:rPr>
      </w:pPr>
      <w:r>
        <w:rPr>
          <w:rFonts w:ascii="宋体" w:hAnsi="宋体" w:hint="eastAsia"/>
          <w:sz w:val="24"/>
        </w:rPr>
        <w:t xml:space="preserve"> 电子邮箱：</w:t>
      </w:r>
      <w:r w:rsidR="009C0F28">
        <w:rPr>
          <w:rFonts w:ascii="宋体" w:hAnsi="宋体" w:hint="eastAsia"/>
          <w:sz w:val="24"/>
        </w:rPr>
        <w:t>xywlei@126.com</w:t>
      </w:r>
      <w:r>
        <w:rPr>
          <w:rFonts w:ascii="宋体" w:hAnsi="宋体" w:hint="eastAsia"/>
          <w:sz w:val="24"/>
        </w:rPr>
        <w:t xml:space="preserve">     QQ：</w:t>
      </w:r>
      <w:r w:rsidR="009C0F28">
        <w:rPr>
          <w:rFonts w:ascii="宋体" w:hAnsi="宋体" w:hint="eastAsia"/>
          <w:sz w:val="24"/>
        </w:rPr>
        <w:t>1476510795</w:t>
      </w:r>
    </w:p>
    <w:p w:rsidR="00AC7983" w:rsidRDefault="005805FD" w:rsidP="009C0F28">
      <w:pPr>
        <w:widowControl/>
        <w:spacing w:line="460" w:lineRule="exact"/>
        <w:ind w:left="472" w:hangingChars="196" w:hanging="472"/>
        <w:rPr>
          <w:rFonts w:ascii="宋体" w:hAnsi="宋体" w:cs="宋体"/>
          <w:b/>
          <w:bCs/>
          <w:kern w:val="0"/>
          <w:sz w:val="24"/>
        </w:rPr>
      </w:pPr>
      <w:r>
        <w:rPr>
          <w:rFonts w:ascii="宋体" w:hAnsi="宋体" w:cs="宋体" w:hint="eastAsia"/>
          <w:b/>
          <w:bCs/>
          <w:kern w:val="0"/>
          <w:sz w:val="24"/>
        </w:rPr>
        <w:t>八</w:t>
      </w:r>
      <w:r>
        <w:rPr>
          <w:rFonts w:ascii="宋体" w:hAnsi="宋体" w:cs="宋体"/>
          <w:b/>
          <w:bCs/>
          <w:kern w:val="0"/>
          <w:sz w:val="24"/>
        </w:rPr>
        <w:t>、请将报名回执务必于</w:t>
      </w:r>
      <w:r>
        <w:rPr>
          <w:rStyle w:val="a3"/>
          <w:rFonts w:ascii="宋体" w:hAnsi="宋体" w:hint="eastAsia"/>
          <w:spacing w:val="-2"/>
          <w:sz w:val="24"/>
        </w:rPr>
        <w:t>6月15日</w:t>
      </w:r>
      <w:r>
        <w:rPr>
          <w:rFonts w:ascii="宋体" w:hAnsi="宋体" w:cs="宋体"/>
          <w:b/>
          <w:bCs/>
          <w:kern w:val="0"/>
          <w:sz w:val="24"/>
        </w:rPr>
        <w:t>前经单位盖章后传真</w:t>
      </w:r>
      <w:r>
        <w:rPr>
          <w:rFonts w:ascii="宋体" w:hAnsi="宋体" w:cs="宋体" w:hint="eastAsia"/>
          <w:b/>
          <w:bCs/>
          <w:kern w:val="0"/>
          <w:sz w:val="24"/>
        </w:rPr>
        <w:t>或邮件</w:t>
      </w:r>
      <w:r>
        <w:rPr>
          <w:rFonts w:ascii="宋体" w:hAnsi="宋体" w:cs="宋体"/>
          <w:b/>
          <w:bCs/>
          <w:kern w:val="0"/>
          <w:sz w:val="24"/>
        </w:rPr>
        <w:t>到</w:t>
      </w:r>
      <w:r>
        <w:rPr>
          <w:rFonts w:ascii="宋体" w:hAnsi="宋体" w:cs="宋体" w:hint="eastAsia"/>
          <w:b/>
          <w:bCs/>
          <w:kern w:val="0"/>
          <w:sz w:val="24"/>
        </w:rPr>
        <w:t>研修</w:t>
      </w:r>
      <w:r>
        <w:rPr>
          <w:rFonts w:ascii="宋体" w:hAnsi="宋体" w:cs="宋体"/>
          <w:b/>
          <w:bCs/>
          <w:kern w:val="0"/>
          <w:sz w:val="24"/>
        </w:rPr>
        <w:t>中心培训部。</w:t>
      </w:r>
      <w:r>
        <w:rPr>
          <w:rFonts w:ascii="宋体" w:hAnsi="宋体" w:cs="宋体" w:hint="eastAsia"/>
          <w:b/>
          <w:bCs/>
          <w:kern w:val="0"/>
          <w:sz w:val="24"/>
        </w:rPr>
        <w:t>中</w:t>
      </w:r>
      <w:r>
        <w:rPr>
          <w:rFonts w:ascii="宋体" w:hAnsi="宋体" w:cs="宋体"/>
          <w:b/>
          <w:bCs/>
          <w:kern w:val="0"/>
          <w:sz w:val="24"/>
        </w:rPr>
        <w:t>心将</w:t>
      </w:r>
      <w:r>
        <w:rPr>
          <w:rFonts w:ascii="宋体" w:hAnsi="宋体" w:cs="宋体" w:hint="eastAsia"/>
          <w:b/>
          <w:bCs/>
          <w:kern w:val="0"/>
          <w:sz w:val="24"/>
        </w:rPr>
        <w:t>根</w:t>
      </w:r>
      <w:r>
        <w:rPr>
          <w:rFonts w:ascii="宋体" w:hAnsi="宋体" w:cs="宋体"/>
          <w:b/>
          <w:bCs/>
          <w:kern w:val="0"/>
          <w:sz w:val="24"/>
        </w:rPr>
        <w:t>据报名回执通知具体报到地点。</w:t>
      </w:r>
    </w:p>
    <w:p w:rsidR="00AC7983" w:rsidRDefault="00AC7983">
      <w:pPr>
        <w:widowControl/>
        <w:spacing w:line="440" w:lineRule="exact"/>
        <w:ind w:right="480"/>
        <w:rPr>
          <w:rFonts w:ascii="宋体" w:hAnsi="宋体" w:cs="宋体"/>
          <w:kern w:val="0"/>
          <w:sz w:val="24"/>
        </w:rPr>
      </w:pPr>
    </w:p>
    <w:p w:rsidR="00AC7983" w:rsidRDefault="00AC7983">
      <w:pPr>
        <w:widowControl/>
        <w:spacing w:line="440" w:lineRule="exact"/>
        <w:ind w:right="480"/>
        <w:jc w:val="right"/>
        <w:rPr>
          <w:rFonts w:ascii="宋体" w:hAnsi="宋体" w:cs="宋体"/>
          <w:kern w:val="0"/>
          <w:sz w:val="24"/>
        </w:rPr>
      </w:pPr>
    </w:p>
    <w:p w:rsidR="00AC7983" w:rsidRDefault="005805FD">
      <w:pPr>
        <w:widowControl/>
        <w:spacing w:line="440" w:lineRule="exact"/>
        <w:ind w:right="480"/>
        <w:jc w:val="right"/>
        <w:rPr>
          <w:rFonts w:ascii="宋体" w:hAnsi="宋体" w:cs="宋体"/>
          <w:kern w:val="0"/>
          <w:sz w:val="24"/>
        </w:rPr>
      </w:pPr>
      <w:r>
        <w:rPr>
          <w:rFonts w:ascii="宋体" w:hAnsi="宋体" w:cs="宋体" w:hint="eastAsia"/>
          <w:kern w:val="0"/>
          <w:sz w:val="24"/>
        </w:rPr>
        <w:t>二○一七年</w:t>
      </w:r>
      <w:r w:rsidR="009C0F28">
        <w:rPr>
          <w:rFonts w:ascii="宋体" w:hAnsi="宋体" w:cs="宋体" w:hint="eastAsia"/>
          <w:kern w:val="0"/>
          <w:sz w:val="24"/>
        </w:rPr>
        <w:t>四</w:t>
      </w:r>
      <w:r>
        <w:rPr>
          <w:rFonts w:ascii="宋体" w:hAnsi="宋体" w:cs="宋体" w:hint="eastAsia"/>
          <w:kern w:val="0"/>
          <w:sz w:val="24"/>
        </w:rPr>
        <w:t>月二十二日</w:t>
      </w:r>
    </w:p>
    <w:p w:rsidR="00AC7983" w:rsidRDefault="00AC7983">
      <w:pPr>
        <w:widowControl/>
        <w:spacing w:line="480" w:lineRule="exact"/>
        <w:rPr>
          <w:rFonts w:ascii="宋体" w:hAnsi="宋体" w:cs="宋体"/>
          <w:b/>
          <w:kern w:val="0"/>
          <w:sz w:val="24"/>
        </w:rPr>
      </w:pPr>
    </w:p>
    <w:p w:rsidR="00AC7983" w:rsidRDefault="005805FD">
      <w:pPr>
        <w:widowControl/>
        <w:spacing w:line="320" w:lineRule="exact"/>
        <w:rPr>
          <w:rFonts w:ascii="宋体" w:hAnsi="宋体" w:cs="宋体"/>
          <w:b/>
          <w:kern w:val="0"/>
          <w:sz w:val="24"/>
        </w:rPr>
      </w:pPr>
      <w:r>
        <w:rPr>
          <w:rFonts w:ascii="宋体" w:hAnsi="宋体" w:cs="宋体" w:hint="eastAsia"/>
          <w:b/>
          <w:kern w:val="0"/>
          <w:sz w:val="24"/>
        </w:rPr>
        <w:t>附：变频器维修与应用技术</w:t>
      </w:r>
      <w:r>
        <w:rPr>
          <w:rFonts w:ascii="宋体" w:hAnsi="宋体" w:cs="宋体" w:hint="eastAsia"/>
          <w:b/>
          <w:bCs/>
          <w:kern w:val="0"/>
          <w:sz w:val="24"/>
        </w:rPr>
        <w:t>培训班</w:t>
      </w:r>
      <w:r>
        <w:rPr>
          <w:rFonts w:ascii="宋体" w:hAnsi="宋体" w:cs="宋体"/>
          <w:b/>
          <w:kern w:val="0"/>
          <w:sz w:val="24"/>
        </w:rPr>
        <w:t>报名回执表</w:t>
      </w:r>
    </w:p>
    <w:p w:rsidR="00AC7983" w:rsidRDefault="005805FD">
      <w:pPr>
        <w:spacing w:line="320" w:lineRule="exact"/>
        <w:rPr>
          <w:rFonts w:ascii="宋体" w:hAnsi="宋体"/>
          <w:sz w:val="24"/>
        </w:rPr>
      </w:pPr>
      <w:r>
        <w:rPr>
          <w:rFonts w:ascii="宋体" w:hAnsi="宋体" w:hint="eastAsia"/>
          <w:sz w:val="24"/>
        </w:rPr>
        <w:t>经研究我单位决定派以下同志参加本次培训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AC7983">
        <w:trPr>
          <w:trHeight w:val="567"/>
          <w:jc w:val="center"/>
        </w:trPr>
        <w:tc>
          <w:tcPr>
            <w:tcW w:w="1085" w:type="dxa"/>
            <w:vAlign w:val="center"/>
          </w:tcPr>
          <w:p w:rsidR="00AC7983" w:rsidRDefault="005805FD">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AC7983" w:rsidRDefault="005805FD">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AC7983" w:rsidRDefault="005805FD">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AC7983" w:rsidRDefault="005805FD">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AC7983" w:rsidRDefault="005805FD">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AC7983" w:rsidRDefault="005805FD">
            <w:pPr>
              <w:widowControl/>
              <w:spacing w:line="320" w:lineRule="exact"/>
              <w:jc w:val="center"/>
              <w:rPr>
                <w:rFonts w:ascii="宋体" w:hAnsi="宋体"/>
                <w:kern w:val="0"/>
                <w:sz w:val="24"/>
              </w:rPr>
            </w:pPr>
            <w:r>
              <w:rPr>
                <w:rFonts w:ascii="宋体" w:hAnsi="宋体" w:hint="eastAsia"/>
                <w:kern w:val="0"/>
                <w:sz w:val="24"/>
              </w:rPr>
              <w:t>联系电话</w:t>
            </w:r>
          </w:p>
        </w:tc>
      </w:tr>
      <w:tr w:rsidR="00AC7983">
        <w:trPr>
          <w:trHeight w:val="567"/>
          <w:jc w:val="center"/>
        </w:trPr>
        <w:tc>
          <w:tcPr>
            <w:tcW w:w="1085" w:type="dxa"/>
          </w:tcPr>
          <w:p w:rsidR="00AC7983" w:rsidRDefault="00AC7983">
            <w:pPr>
              <w:widowControl/>
              <w:spacing w:line="320" w:lineRule="exact"/>
              <w:rPr>
                <w:rFonts w:ascii="宋体" w:hAnsi="宋体"/>
                <w:kern w:val="0"/>
                <w:sz w:val="24"/>
              </w:rPr>
            </w:pPr>
          </w:p>
        </w:tc>
        <w:tc>
          <w:tcPr>
            <w:tcW w:w="1071" w:type="dxa"/>
          </w:tcPr>
          <w:p w:rsidR="00AC7983" w:rsidRDefault="00AC7983">
            <w:pPr>
              <w:widowControl/>
              <w:spacing w:line="320" w:lineRule="exact"/>
              <w:rPr>
                <w:rFonts w:ascii="宋体" w:hAnsi="宋体"/>
                <w:kern w:val="0"/>
                <w:sz w:val="24"/>
              </w:rPr>
            </w:pPr>
          </w:p>
        </w:tc>
        <w:tc>
          <w:tcPr>
            <w:tcW w:w="1221" w:type="dxa"/>
          </w:tcPr>
          <w:p w:rsidR="00AC7983" w:rsidRDefault="00AC7983">
            <w:pPr>
              <w:widowControl/>
              <w:spacing w:line="320" w:lineRule="exact"/>
              <w:rPr>
                <w:rFonts w:ascii="宋体" w:hAnsi="宋体"/>
                <w:kern w:val="0"/>
                <w:sz w:val="24"/>
              </w:rPr>
            </w:pPr>
          </w:p>
        </w:tc>
        <w:tc>
          <w:tcPr>
            <w:tcW w:w="2258" w:type="dxa"/>
          </w:tcPr>
          <w:p w:rsidR="00AC7983" w:rsidRDefault="00AC7983">
            <w:pPr>
              <w:widowControl/>
              <w:spacing w:line="320" w:lineRule="exact"/>
              <w:rPr>
                <w:rFonts w:ascii="宋体" w:hAnsi="宋体"/>
                <w:kern w:val="0"/>
                <w:sz w:val="24"/>
              </w:rPr>
            </w:pPr>
          </w:p>
        </w:tc>
        <w:tc>
          <w:tcPr>
            <w:tcW w:w="1334" w:type="dxa"/>
          </w:tcPr>
          <w:p w:rsidR="00AC7983" w:rsidRDefault="00AC7983">
            <w:pPr>
              <w:widowControl/>
              <w:spacing w:line="320" w:lineRule="exact"/>
              <w:rPr>
                <w:rFonts w:ascii="宋体" w:hAnsi="宋体"/>
                <w:kern w:val="0"/>
                <w:sz w:val="24"/>
              </w:rPr>
            </w:pPr>
          </w:p>
        </w:tc>
        <w:tc>
          <w:tcPr>
            <w:tcW w:w="2363" w:type="dxa"/>
          </w:tcPr>
          <w:p w:rsidR="00AC7983" w:rsidRDefault="00AC7983">
            <w:pPr>
              <w:widowControl/>
              <w:spacing w:line="320" w:lineRule="exact"/>
              <w:rPr>
                <w:rFonts w:ascii="宋体" w:hAnsi="宋体"/>
                <w:kern w:val="0"/>
                <w:sz w:val="24"/>
              </w:rPr>
            </w:pPr>
          </w:p>
        </w:tc>
      </w:tr>
      <w:tr w:rsidR="00AC7983">
        <w:trPr>
          <w:trHeight w:val="567"/>
          <w:jc w:val="center"/>
        </w:trPr>
        <w:tc>
          <w:tcPr>
            <w:tcW w:w="1085" w:type="dxa"/>
          </w:tcPr>
          <w:p w:rsidR="00AC7983" w:rsidRDefault="00AC7983">
            <w:pPr>
              <w:widowControl/>
              <w:spacing w:line="320" w:lineRule="exact"/>
              <w:rPr>
                <w:rFonts w:ascii="宋体" w:hAnsi="宋体"/>
                <w:kern w:val="0"/>
                <w:sz w:val="24"/>
              </w:rPr>
            </w:pPr>
          </w:p>
        </w:tc>
        <w:tc>
          <w:tcPr>
            <w:tcW w:w="1071" w:type="dxa"/>
          </w:tcPr>
          <w:p w:rsidR="00AC7983" w:rsidRDefault="00AC7983">
            <w:pPr>
              <w:widowControl/>
              <w:spacing w:line="320" w:lineRule="exact"/>
              <w:rPr>
                <w:rFonts w:ascii="宋体" w:hAnsi="宋体"/>
                <w:kern w:val="0"/>
                <w:sz w:val="24"/>
              </w:rPr>
            </w:pPr>
          </w:p>
        </w:tc>
        <w:tc>
          <w:tcPr>
            <w:tcW w:w="1221" w:type="dxa"/>
          </w:tcPr>
          <w:p w:rsidR="00AC7983" w:rsidRDefault="00AC7983">
            <w:pPr>
              <w:widowControl/>
              <w:spacing w:line="320" w:lineRule="exact"/>
              <w:rPr>
                <w:rFonts w:ascii="宋体" w:hAnsi="宋体"/>
                <w:kern w:val="0"/>
                <w:sz w:val="24"/>
              </w:rPr>
            </w:pPr>
          </w:p>
        </w:tc>
        <w:tc>
          <w:tcPr>
            <w:tcW w:w="2258" w:type="dxa"/>
          </w:tcPr>
          <w:p w:rsidR="00AC7983" w:rsidRDefault="00AC7983">
            <w:pPr>
              <w:widowControl/>
              <w:spacing w:line="320" w:lineRule="exact"/>
              <w:rPr>
                <w:rFonts w:ascii="宋体" w:hAnsi="宋体"/>
                <w:kern w:val="0"/>
                <w:sz w:val="24"/>
              </w:rPr>
            </w:pPr>
          </w:p>
        </w:tc>
        <w:tc>
          <w:tcPr>
            <w:tcW w:w="1334" w:type="dxa"/>
          </w:tcPr>
          <w:p w:rsidR="00AC7983" w:rsidRDefault="00AC7983">
            <w:pPr>
              <w:widowControl/>
              <w:spacing w:line="320" w:lineRule="exact"/>
              <w:rPr>
                <w:rFonts w:ascii="宋体" w:hAnsi="宋体"/>
                <w:kern w:val="0"/>
                <w:sz w:val="24"/>
              </w:rPr>
            </w:pPr>
          </w:p>
        </w:tc>
        <w:tc>
          <w:tcPr>
            <w:tcW w:w="2363" w:type="dxa"/>
          </w:tcPr>
          <w:p w:rsidR="00AC7983" w:rsidRDefault="00AC7983">
            <w:pPr>
              <w:widowControl/>
              <w:spacing w:line="320" w:lineRule="exact"/>
              <w:rPr>
                <w:rFonts w:ascii="宋体" w:hAnsi="宋体"/>
                <w:kern w:val="0"/>
                <w:sz w:val="24"/>
              </w:rPr>
            </w:pPr>
          </w:p>
        </w:tc>
      </w:tr>
      <w:tr w:rsidR="00AC7983">
        <w:trPr>
          <w:trHeight w:val="567"/>
          <w:jc w:val="center"/>
        </w:trPr>
        <w:tc>
          <w:tcPr>
            <w:tcW w:w="1085" w:type="dxa"/>
          </w:tcPr>
          <w:p w:rsidR="00AC7983" w:rsidRDefault="00AC7983">
            <w:pPr>
              <w:widowControl/>
              <w:spacing w:line="320" w:lineRule="exact"/>
              <w:rPr>
                <w:rFonts w:ascii="宋体" w:hAnsi="宋体"/>
                <w:kern w:val="0"/>
                <w:sz w:val="24"/>
              </w:rPr>
            </w:pPr>
          </w:p>
        </w:tc>
        <w:tc>
          <w:tcPr>
            <w:tcW w:w="1071" w:type="dxa"/>
          </w:tcPr>
          <w:p w:rsidR="00AC7983" w:rsidRDefault="00AC7983">
            <w:pPr>
              <w:widowControl/>
              <w:spacing w:line="320" w:lineRule="exact"/>
              <w:rPr>
                <w:rFonts w:ascii="宋体" w:hAnsi="宋体"/>
                <w:kern w:val="0"/>
                <w:sz w:val="24"/>
              </w:rPr>
            </w:pPr>
          </w:p>
        </w:tc>
        <w:tc>
          <w:tcPr>
            <w:tcW w:w="1221" w:type="dxa"/>
          </w:tcPr>
          <w:p w:rsidR="00AC7983" w:rsidRDefault="00AC7983">
            <w:pPr>
              <w:widowControl/>
              <w:spacing w:line="320" w:lineRule="exact"/>
              <w:rPr>
                <w:rFonts w:ascii="宋体" w:hAnsi="宋体"/>
                <w:kern w:val="0"/>
                <w:sz w:val="24"/>
              </w:rPr>
            </w:pPr>
          </w:p>
        </w:tc>
        <w:tc>
          <w:tcPr>
            <w:tcW w:w="2258" w:type="dxa"/>
          </w:tcPr>
          <w:p w:rsidR="00AC7983" w:rsidRDefault="00AC7983">
            <w:pPr>
              <w:widowControl/>
              <w:spacing w:line="320" w:lineRule="exact"/>
              <w:rPr>
                <w:rFonts w:ascii="宋体" w:hAnsi="宋体"/>
                <w:kern w:val="0"/>
                <w:sz w:val="24"/>
              </w:rPr>
            </w:pPr>
          </w:p>
        </w:tc>
        <w:tc>
          <w:tcPr>
            <w:tcW w:w="1334" w:type="dxa"/>
          </w:tcPr>
          <w:p w:rsidR="00AC7983" w:rsidRDefault="00AC7983">
            <w:pPr>
              <w:widowControl/>
              <w:spacing w:line="320" w:lineRule="exact"/>
              <w:rPr>
                <w:rFonts w:ascii="宋体" w:hAnsi="宋体"/>
                <w:kern w:val="0"/>
                <w:sz w:val="24"/>
              </w:rPr>
            </w:pPr>
          </w:p>
        </w:tc>
        <w:tc>
          <w:tcPr>
            <w:tcW w:w="2363" w:type="dxa"/>
          </w:tcPr>
          <w:p w:rsidR="00AC7983" w:rsidRDefault="00AC7983">
            <w:pPr>
              <w:widowControl/>
              <w:spacing w:line="320" w:lineRule="exact"/>
              <w:rPr>
                <w:rFonts w:ascii="宋体" w:hAnsi="宋体"/>
                <w:kern w:val="0"/>
                <w:sz w:val="24"/>
              </w:rPr>
            </w:pPr>
          </w:p>
        </w:tc>
      </w:tr>
      <w:tr w:rsidR="00AC7983">
        <w:trPr>
          <w:trHeight w:val="567"/>
          <w:jc w:val="center"/>
        </w:trPr>
        <w:tc>
          <w:tcPr>
            <w:tcW w:w="1085" w:type="dxa"/>
          </w:tcPr>
          <w:p w:rsidR="00AC7983" w:rsidRDefault="00AC7983">
            <w:pPr>
              <w:widowControl/>
              <w:spacing w:line="320" w:lineRule="exact"/>
              <w:rPr>
                <w:rFonts w:ascii="宋体" w:hAnsi="宋体"/>
                <w:kern w:val="0"/>
                <w:sz w:val="24"/>
              </w:rPr>
            </w:pPr>
          </w:p>
        </w:tc>
        <w:tc>
          <w:tcPr>
            <w:tcW w:w="1071" w:type="dxa"/>
          </w:tcPr>
          <w:p w:rsidR="00AC7983" w:rsidRDefault="00AC7983">
            <w:pPr>
              <w:widowControl/>
              <w:spacing w:line="320" w:lineRule="exact"/>
              <w:rPr>
                <w:rFonts w:ascii="宋体" w:hAnsi="宋体"/>
                <w:kern w:val="0"/>
                <w:sz w:val="24"/>
              </w:rPr>
            </w:pPr>
          </w:p>
        </w:tc>
        <w:tc>
          <w:tcPr>
            <w:tcW w:w="1221" w:type="dxa"/>
          </w:tcPr>
          <w:p w:rsidR="00AC7983" w:rsidRDefault="00AC7983">
            <w:pPr>
              <w:widowControl/>
              <w:spacing w:line="320" w:lineRule="exact"/>
              <w:rPr>
                <w:rFonts w:ascii="宋体" w:hAnsi="宋体"/>
                <w:kern w:val="0"/>
                <w:sz w:val="24"/>
              </w:rPr>
            </w:pPr>
          </w:p>
        </w:tc>
        <w:tc>
          <w:tcPr>
            <w:tcW w:w="2258" w:type="dxa"/>
          </w:tcPr>
          <w:p w:rsidR="00AC7983" w:rsidRDefault="00AC7983">
            <w:pPr>
              <w:widowControl/>
              <w:spacing w:line="320" w:lineRule="exact"/>
              <w:rPr>
                <w:rFonts w:ascii="宋体" w:hAnsi="宋体"/>
                <w:kern w:val="0"/>
                <w:sz w:val="24"/>
              </w:rPr>
            </w:pPr>
          </w:p>
        </w:tc>
        <w:tc>
          <w:tcPr>
            <w:tcW w:w="1334" w:type="dxa"/>
          </w:tcPr>
          <w:p w:rsidR="00AC7983" w:rsidRDefault="00AC7983">
            <w:pPr>
              <w:widowControl/>
              <w:spacing w:line="320" w:lineRule="exact"/>
              <w:rPr>
                <w:rFonts w:ascii="宋体" w:hAnsi="宋体"/>
                <w:kern w:val="0"/>
                <w:sz w:val="24"/>
              </w:rPr>
            </w:pPr>
          </w:p>
        </w:tc>
        <w:tc>
          <w:tcPr>
            <w:tcW w:w="2363" w:type="dxa"/>
          </w:tcPr>
          <w:p w:rsidR="00AC7983" w:rsidRDefault="00AC7983">
            <w:pPr>
              <w:widowControl/>
              <w:spacing w:line="320" w:lineRule="exact"/>
              <w:rPr>
                <w:rFonts w:ascii="宋体" w:hAnsi="宋体"/>
                <w:kern w:val="0"/>
                <w:sz w:val="24"/>
              </w:rPr>
            </w:pPr>
          </w:p>
        </w:tc>
      </w:tr>
      <w:tr w:rsidR="00AC7983">
        <w:trPr>
          <w:trHeight w:val="851"/>
          <w:jc w:val="center"/>
        </w:trPr>
        <w:tc>
          <w:tcPr>
            <w:tcW w:w="6969" w:type="dxa"/>
            <w:gridSpan w:val="5"/>
            <w:vAlign w:val="center"/>
          </w:tcPr>
          <w:p w:rsidR="00AC7983" w:rsidRDefault="005805FD">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AC7983" w:rsidRDefault="005805FD">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AC7983">
        <w:trPr>
          <w:trHeight w:val="2300"/>
          <w:jc w:val="center"/>
        </w:trPr>
        <w:tc>
          <w:tcPr>
            <w:tcW w:w="6969" w:type="dxa"/>
            <w:gridSpan w:val="5"/>
            <w:vAlign w:val="center"/>
          </w:tcPr>
          <w:p w:rsidR="00AC7983" w:rsidRDefault="005805FD">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AC7983" w:rsidRDefault="00AC7983">
            <w:pPr>
              <w:spacing w:line="400" w:lineRule="exact"/>
              <w:rPr>
                <w:rFonts w:ascii="宋体" w:hAnsi="宋体"/>
                <w:sz w:val="24"/>
              </w:rPr>
            </w:pPr>
          </w:p>
          <w:p w:rsidR="00AC7983" w:rsidRDefault="005805FD">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AC7983" w:rsidRDefault="005805FD">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AC7983" w:rsidRDefault="00AC7983">
            <w:pPr>
              <w:widowControl/>
              <w:spacing w:line="320" w:lineRule="exact"/>
              <w:ind w:firstLineChars="250" w:firstLine="600"/>
              <w:rPr>
                <w:rFonts w:ascii="宋体" w:hAnsi="宋体"/>
                <w:kern w:val="0"/>
                <w:sz w:val="24"/>
              </w:rPr>
            </w:pPr>
          </w:p>
        </w:tc>
      </w:tr>
    </w:tbl>
    <w:p w:rsidR="005805FD" w:rsidRDefault="005805FD">
      <w:pPr>
        <w:pStyle w:val="a6"/>
        <w:spacing w:before="0" w:beforeAutospacing="0" w:after="0" w:afterAutospacing="0" w:line="520" w:lineRule="exact"/>
        <w:rPr>
          <w:b/>
          <w:bCs/>
        </w:rPr>
      </w:pPr>
      <w:r>
        <w:rPr>
          <w:rFonts w:hint="eastAsia"/>
        </w:rPr>
        <w:t xml:space="preserve">                                                            （此表复制有效）</w:t>
      </w:r>
    </w:p>
    <w:sectPr w:rsidR="005805FD" w:rsidSect="00AC7983">
      <w:headerReference w:type="default" r:id="rId7"/>
      <w:type w:val="continuous"/>
      <w:pgSz w:w="11906" w:h="16838"/>
      <w:pgMar w:top="1440" w:right="1400" w:bottom="1440" w:left="14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6411" w:rsidRDefault="002F6411">
      <w:r>
        <w:separator/>
      </w:r>
    </w:p>
  </w:endnote>
  <w:endnote w:type="continuationSeparator" w:id="1">
    <w:p w:rsidR="002F6411" w:rsidRDefault="002F64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6411" w:rsidRDefault="002F6411">
      <w:r>
        <w:separator/>
      </w:r>
    </w:p>
  </w:footnote>
  <w:footnote w:type="continuationSeparator" w:id="1">
    <w:p w:rsidR="002F6411" w:rsidRDefault="002F641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7983" w:rsidRDefault="00AC7983">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D20FE3"/>
    <w:multiLevelType w:val="singleLevel"/>
    <w:tmpl w:val="58D20FE3"/>
    <w:lvl w:ilvl="0">
      <w:start w:val="1"/>
      <w:numFmt w:val="decimal"/>
      <w:suff w:val="nothing"/>
      <w:lvlText w:val="%1."/>
      <w:lvlJc w:val="left"/>
    </w:lvl>
  </w:abstractNum>
  <w:abstractNum w:abstractNumId="1">
    <w:nsid w:val="58D2187A"/>
    <w:multiLevelType w:val="singleLevel"/>
    <w:tmpl w:val="58D2187A"/>
    <w:lvl w:ilvl="0">
      <w:start w:val="5"/>
      <w:numFmt w:val="decimal"/>
      <w:suff w:val="nothing"/>
      <w:lvlText w:val="%1."/>
      <w:lvlJc w:val="left"/>
    </w:lvl>
  </w:abstractNum>
  <w:abstractNum w:abstractNumId="2">
    <w:nsid w:val="58D218B4"/>
    <w:multiLevelType w:val="singleLevel"/>
    <w:tmpl w:val="58D218B4"/>
    <w:lvl w:ilvl="0">
      <w:start w:val="2"/>
      <w:numFmt w:val="decimal"/>
      <w:suff w:val="nothing"/>
      <w:lvlText w:val="%1."/>
      <w:lvlJc w:val="left"/>
    </w:lvl>
  </w:abstractNum>
  <w:abstractNum w:abstractNumId="3">
    <w:nsid w:val="58D2190D"/>
    <w:multiLevelType w:val="singleLevel"/>
    <w:tmpl w:val="58D2190D"/>
    <w:lvl w:ilvl="0">
      <w:start w:val="4"/>
      <w:numFmt w:val="decimal"/>
      <w:suff w:val="nothing"/>
      <w:lvlText w:val="%1."/>
      <w:lvlJc w:val="left"/>
    </w:lvl>
  </w:abstractNum>
  <w:abstractNum w:abstractNumId="4">
    <w:nsid w:val="58D2193E"/>
    <w:multiLevelType w:val="singleLevel"/>
    <w:tmpl w:val="58D2193E"/>
    <w:lvl w:ilvl="0">
      <w:start w:val="3"/>
      <w:numFmt w:val="decimal"/>
      <w:suff w:val="nothing"/>
      <w:lvlText w:val="%1."/>
      <w:lvlJc w:val="left"/>
    </w:lvl>
  </w:abstractNum>
  <w:abstractNum w:abstractNumId="5">
    <w:nsid w:val="58D2195F"/>
    <w:multiLevelType w:val="singleLevel"/>
    <w:tmpl w:val="58D2195F"/>
    <w:lvl w:ilvl="0">
      <w:start w:val="2"/>
      <w:numFmt w:val="decimal"/>
      <w:suff w:val="nothing"/>
      <w:lvlText w:val="%1."/>
      <w:lvlJc w:val="left"/>
    </w:lvl>
  </w:abstractNum>
  <w:num w:numId="1">
    <w:abstractNumId w:val="1"/>
  </w:num>
  <w:num w:numId="2">
    <w:abstractNumId w:val="0"/>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6272C"/>
    <w:rsid w:val="0002327A"/>
    <w:rsid w:val="000303FF"/>
    <w:rsid w:val="00040001"/>
    <w:rsid w:val="00053479"/>
    <w:rsid w:val="0007261A"/>
    <w:rsid w:val="0007323D"/>
    <w:rsid w:val="000F0D7D"/>
    <w:rsid w:val="001028A2"/>
    <w:rsid w:val="00105907"/>
    <w:rsid w:val="001060D9"/>
    <w:rsid w:val="00110D39"/>
    <w:rsid w:val="00123F63"/>
    <w:rsid w:val="00152C45"/>
    <w:rsid w:val="00194991"/>
    <w:rsid w:val="001A6F62"/>
    <w:rsid w:val="001B665D"/>
    <w:rsid w:val="001D1EC5"/>
    <w:rsid w:val="001D7F09"/>
    <w:rsid w:val="001E3048"/>
    <w:rsid w:val="00213E6D"/>
    <w:rsid w:val="00230D95"/>
    <w:rsid w:val="00230DC3"/>
    <w:rsid w:val="00233B7E"/>
    <w:rsid w:val="002D16D2"/>
    <w:rsid w:val="002E3586"/>
    <w:rsid w:val="002E681C"/>
    <w:rsid w:val="002F1D1B"/>
    <w:rsid w:val="002F6411"/>
    <w:rsid w:val="00300D69"/>
    <w:rsid w:val="0033387F"/>
    <w:rsid w:val="0036458C"/>
    <w:rsid w:val="00365408"/>
    <w:rsid w:val="00367DF7"/>
    <w:rsid w:val="00374D8F"/>
    <w:rsid w:val="003812E3"/>
    <w:rsid w:val="00384EFC"/>
    <w:rsid w:val="003F3779"/>
    <w:rsid w:val="00413A9C"/>
    <w:rsid w:val="0041462D"/>
    <w:rsid w:val="00422D9D"/>
    <w:rsid w:val="004251C8"/>
    <w:rsid w:val="00441CA7"/>
    <w:rsid w:val="004618CB"/>
    <w:rsid w:val="00470A9E"/>
    <w:rsid w:val="00492352"/>
    <w:rsid w:val="00492843"/>
    <w:rsid w:val="004A6C93"/>
    <w:rsid w:val="004B1DFF"/>
    <w:rsid w:val="004D055D"/>
    <w:rsid w:val="004D502C"/>
    <w:rsid w:val="005036B5"/>
    <w:rsid w:val="00536866"/>
    <w:rsid w:val="00552CCD"/>
    <w:rsid w:val="005574FA"/>
    <w:rsid w:val="00564866"/>
    <w:rsid w:val="005805FD"/>
    <w:rsid w:val="005B6E67"/>
    <w:rsid w:val="005C370C"/>
    <w:rsid w:val="005C57EC"/>
    <w:rsid w:val="005D5637"/>
    <w:rsid w:val="00617B07"/>
    <w:rsid w:val="00622FE7"/>
    <w:rsid w:val="00630129"/>
    <w:rsid w:val="006878E4"/>
    <w:rsid w:val="006951F8"/>
    <w:rsid w:val="006B4B38"/>
    <w:rsid w:val="006C077C"/>
    <w:rsid w:val="006C1660"/>
    <w:rsid w:val="006F3377"/>
    <w:rsid w:val="006F7443"/>
    <w:rsid w:val="00727781"/>
    <w:rsid w:val="0074089A"/>
    <w:rsid w:val="00754D33"/>
    <w:rsid w:val="00763F10"/>
    <w:rsid w:val="0077090C"/>
    <w:rsid w:val="00783830"/>
    <w:rsid w:val="007A50F2"/>
    <w:rsid w:val="008139EF"/>
    <w:rsid w:val="00821261"/>
    <w:rsid w:val="00834E8A"/>
    <w:rsid w:val="0086272C"/>
    <w:rsid w:val="00871358"/>
    <w:rsid w:val="00880BC9"/>
    <w:rsid w:val="00890505"/>
    <w:rsid w:val="008B43F8"/>
    <w:rsid w:val="008D2F97"/>
    <w:rsid w:val="008F71D1"/>
    <w:rsid w:val="0092003B"/>
    <w:rsid w:val="009310EA"/>
    <w:rsid w:val="0094176C"/>
    <w:rsid w:val="00941A91"/>
    <w:rsid w:val="00980044"/>
    <w:rsid w:val="00980297"/>
    <w:rsid w:val="009C0F28"/>
    <w:rsid w:val="009D5990"/>
    <w:rsid w:val="009F6F50"/>
    <w:rsid w:val="00A176AB"/>
    <w:rsid w:val="00A220AC"/>
    <w:rsid w:val="00A77C0C"/>
    <w:rsid w:val="00A85CF3"/>
    <w:rsid w:val="00AC7983"/>
    <w:rsid w:val="00AD6D4D"/>
    <w:rsid w:val="00B17C16"/>
    <w:rsid w:val="00B24AA7"/>
    <w:rsid w:val="00B310D0"/>
    <w:rsid w:val="00B478A3"/>
    <w:rsid w:val="00B509CF"/>
    <w:rsid w:val="00B535A2"/>
    <w:rsid w:val="00B54369"/>
    <w:rsid w:val="00B55012"/>
    <w:rsid w:val="00B8598C"/>
    <w:rsid w:val="00BB0222"/>
    <w:rsid w:val="00C962EA"/>
    <w:rsid w:val="00D05371"/>
    <w:rsid w:val="00D05BD6"/>
    <w:rsid w:val="00D12282"/>
    <w:rsid w:val="00D24E32"/>
    <w:rsid w:val="00D403F1"/>
    <w:rsid w:val="00D62200"/>
    <w:rsid w:val="00D94682"/>
    <w:rsid w:val="00DB06AD"/>
    <w:rsid w:val="00DC74EF"/>
    <w:rsid w:val="00E0408E"/>
    <w:rsid w:val="00E0742D"/>
    <w:rsid w:val="00E3445B"/>
    <w:rsid w:val="00E724EB"/>
    <w:rsid w:val="00EB3D76"/>
    <w:rsid w:val="00EC139B"/>
    <w:rsid w:val="00F30875"/>
    <w:rsid w:val="00F651A9"/>
    <w:rsid w:val="00F913A7"/>
    <w:rsid w:val="168F1319"/>
    <w:rsid w:val="18293201"/>
    <w:rsid w:val="39D846C7"/>
    <w:rsid w:val="504A1209"/>
    <w:rsid w:val="60832F5C"/>
    <w:rsid w:val="6416150E"/>
    <w:rsid w:val="6D416A2C"/>
    <w:rsid w:val="74FC06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C798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AC7983"/>
    <w:rPr>
      <w:b/>
      <w:bCs/>
    </w:rPr>
  </w:style>
  <w:style w:type="character" w:styleId="a4">
    <w:name w:val="page number"/>
    <w:basedOn w:val="a0"/>
    <w:rsid w:val="00AC7983"/>
  </w:style>
  <w:style w:type="character" w:styleId="a5">
    <w:name w:val="Hyperlink"/>
    <w:basedOn w:val="a0"/>
    <w:rsid w:val="00AC7983"/>
    <w:rPr>
      <w:color w:val="0000FF"/>
      <w:u w:val="single"/>
    </w:rPr>
  </w:style>
  <w:style w:type="paragraph" w:styleId="a6">
    <w:name w:val="Normal (Web)"/>
    <w:basedOn w:val="a"/>
    <w:rsid w:val="00AC7983"/>
    <w:pPr>
      <w:widowControl/>
      <w:spacing w:before="100" w:beforeAutospacing="1" w:after="100" w:afterAutospacing="1"/>
      <w:jc w:val="left"/>
    </w:pPr>
    <w:rPr>
      <w:rFonts w:ascii="宋体" w:hAnsi="宋体" w:cs="宋体"/>
      <w:kern w:val="0"/>
      <w:sz w:val="24"/>
    </w:rPr>
  </w:style>
  <w:style w:type="paragraph" w:styleId="a7">
    <w:name w:val="header"/>
    <w:basedOn w:val="a"/>
    <w:rsid w:val="00AC7983"/>
    <w:pPr>
      <w:pBdr>
        <w:bottom w:val="single" w:sz="6" w:space="1" w:color="auto"/>
      </w:pBdr>
      <w:tabs>
        <w:tab w:val="center" w:pos="4153"/>
        <w:tab w:val="right" w:pos="8306"/>
      </w:tabs>
      <w:snapToGrid w:val="0"/>
      <w:jc w:val="center"/>
    </w:pPr>
    <w:rPr>
      <w:sz w:val="18"/>
      <w:szCs w:val="18"/>
    </w:rPr>
  </w:style>
  <w:style w:type="paragraph" w:styleId="a8">
    <w:name w:val="footer"/>
    <w:basedOn w:val="a"/>
    <w:rsid w:val="00AC7983"/>
    <w:pPr>
      <w:tabs>
        <w:tab w:val="center" w:pos="4153"/>
        <w:tab w:val="right" w:pos="8306"/>
      </w:tabs>
      <w:snapToGrid w:val="0"/>
      <w:jc w:val="left"/>
    </w:pPr>
    <w:rPr>
      <w:sz w:val="18"/>
      <w:szCs w:val="18"/>
    </w:rPr>
  </w:style>
  <w:style w:type="paragraph" w:styleId="2">
    <w:name w:val="Body Text Indent 2"/>
    <w:basedOn w:val="a"/>
    <w:rsid w:val="00AC7983"/>
    <w:pPr>
      <w:spacing w:after="120" w:line="480" w:lineRule="auto"/>
      <w:ind w:leftChars="200" w:left="420"/>
    </w:pPr>
  </w:style>
  <w:style w:type="paragraph" w:styleId="a9">
    <w:name w:val="Date"/>
    <w:basedOn w:val="a"/>
    <w:next w:val="a"/>
    <w:rsid w:val="00AC7983"/>
    <w:pPr>
      <w:ind w:leftChars="2500" w:left="100"/>
    </w:pPr>
  </w:style>
  <w:style w:type="paragraph" w:styleId="aa">
    <w:name w:val="Balloon Text"/>
    <w:basedOn w:val="a"/>
    <w:semiHidden/>
    <w:rsid w:val="00AC7983"/>
    <w:rPr>
      <w:sz w:val="18"/>
      <w:szCs w:val="18"/>
    </w:rPr>
  </w:style>
  <w:style w:type="paragraph" w:styleId="20">
    <w:name w:val="toc 2"/>
    <w:basedOn w:val="a"/>
    <w:next w:val="a"/>
    <w:semiHidden/>
    <w:rsid w:val="00AC7983"/>
    <w:pPr>
      <w:spacing w:line="300" w:lineRule="exact"/>
      <w:jc w:val="left"/>
    </w:pPr>
    <w:rPr>
      <w:rFonts w:ascii="宋体" w:hAnsi="宋体"/>
      <w:bCs/>
      <w:color w:val="000000"/>
      <w:szCs w:val="21"/>
    </w:rPr>
  </w:style>
  <w:style w:type="paragraph" w:customStyle="1" w:styleId="1">
    <w:name w:val="样式1"/>
    <w:basedOn w:val="a7"/>
    <w:rsid w:val="00AC7983"/>
  </w:style>
  <w:style w:type="paragraph" w:customStyle="1" w:styleId="ParaCharCharCharChar">
    <w:name w:val="默认段落字体 Para Char Char Char Char"/>
    <w:basedOn w:val="a"/>
    <w:qFormat/>
    <w:rsid w:val="00AC7983"/>
  </w:style>
  <w:style w:type="paragraph" w:styleId="ab">
    <w:name w:val="List Paragraph"/>
    <w:basedOn w:val="a"/>
    <w:qFormat/>
    <w:rsid w:val="00AC7983"/>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431</Words>
  <Characters>2462</Characters>
  <Application>Microsoft Office Word</Application>
  <DocSecurity>0</DocSecurity>
  <PresentationFormat/>
  <Lines>20</Lines>
  <Paragraphs>5</Paragraphs>
  <Slides>0</Slides>
  <Notes>0</Notes>
  <HiddenSlides>0</HiddenSlides>
  <MMClips>0</MMClips>
  <ScaleCrop>false</ScaleCrop>
  <Company>微软中国</Company>
  <LinksUpToDate>false</LinksUpToDate>
  <CharactersWithSpaces>2888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中国机械工程学会设备与维修工程分会</dc:title>
  <dc:creator>微软用户</dc:creator>
  <cp:lastModifiedBy>Microsoft</cp:lastModifiedBy>
  <cp:revision>3</cp:revision>
  <cp:lastPrinted>2012-06-20T00:31:00Z</cp:lastPrinted>
  <dcterms:created xsi:type="dcterms:W3CDTF">2017-04-19T02:49:00Z</dcterms:created>
  <dcterms:modified xsi:type="dcterms:W3CDTF">2017-06-05T02:54:00Z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