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843" w:rsidRDefault="00DA7843">
      <w:pPr>
        <w:spacing w:line="740" w:lineRule="exact"/>
        <w:jc w:val="center"/>
        <w:rPr>
          <w:rFonts w:ascii="宋体" w:hAnsi="宋体"/>
          <w:b/>
          <w:sz w:val="36"/>
          <w:szCs w:val="36"/>
        </w:rPr>
      </w:pPr>
      <w:r>
        <w:rPr>
          <w:rFonts w:ascii="宋体" w:hAnsi="宋体" w:hint="eastAsia"/>
          <w:b/>
          <w:sz w:val="36"/>
          <w:szCs w:val="36"/>
        </w:rPr>
        <w:t>关于举办现代设备</w:t>
      </w:r>
      <w:r w:rsidR="00573D07">
        <w:rPr>
          <w:rFonts w:ascii="宋体" w:hAnsi="宋体" w:hint="eastAsia"/>
          <w:b/>
          <w:sz w:val="36"/>
          <w:szCs w:val="36"/>
        </w:rPr>
        <w:t>安全管理高级研修班</w:t>
      </w:r>
      <w:r>
        <w:rPr>
          <w:rFonts w:ascii="宋体" w:hAnsi="宋体" w:hint="eastAsia"/>
          <w:b/>
          <w:sz w:val="36"/>
          <w:szCs w:val="36"/>
        </w:rPr>
        <w:t>的通知</w:t>
      </w:r>
    </w:p>
    <w:p w:rsidR="00DA7843" w:rsidRDefault="00DA7843" w:rsidP="000B2120">
      <w:pPr>
        <w:spacing w:line="3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155BEF" w:rsidRPr="00155BEF" w:rsidRDefault="00155BEF" w:rsidP="000B2120">
      <w:pPr>
        <w:spacing w:line="380" w:lineRule="exact"/>
        <w:ind w:firstLineChars="200" w:firstLine="480"/>
        <w:rPr>
          <w:rFonts w:ascii="宋体" w:hAnsi="宋体"/>
          <w:sz w:val="24"/>
        </w:rPr>
      </w:pPr>
      <w:r w:rsidRPr="00155BEF">
        <w:rPr>
          <w:rFonts w:ascii="宋体" w:hAnsi="宋体" w:hint="eastAsia"/>
          <w:sz w:val="24"/>
        </w:rPr>
        <w:t>随着工业经济持续发展，企业生产不断增长，市场竞争越来越激烈，设备数量越来越多，结构越来越复杂，高温高压和易燃易爆介质使用不断增长等，造成许多企业生产运行不安全因素，为了提升企业安全工程水平，近期国家相关出台法律文件和规范标准，具体如下：</w:t>
      </w:r>
    </w:p>
    <w:p w:rsidR="00155BEF" w:rsidRPr="00155BEF" w:rsidRDefault="00155BEF" w:rsidP="000B2120">
      <w:pPr>
        <w:spacing w:line="380" w:lineRule="exact"/>
        <w:ind w:firstLineChars="200" w:firstLine="480"/>
        <w:rPr>
          <w:rFonts w:ascii="宋体" w:hAnsi="宋体"/>
          <w:sz w:val="24"/>
        </w:rPr>
      </w:pPr>
      <w:r w:rsidRPr="00155BEF">
        <w:rPr>
          <w:rFonts w:ascii="宋体" w:hAnsi="宋体" w:hint="eastAsia"/>
          <w:sz w:val="24"/>
        </w:rPr>
        <w:t>1、中华人民共和国主席令第四号《中华人民共和国特种设备安全法》已于</w:t>
      </w:r>
      <w:smartTag w:uri="urn:schemas-microsoft-com:office:smarttags" w:element="chsdate">
        <w:smartTagPr>
          <w:attr w:name="Year" w:val="2013"/>
          <w:attr w:name="Month" w:val="6"/>
          <w:attr w:name="Day" w:val="29"/>
          <w:attr w:name="IsLunarDate" w:val="False"/>
          <w:attr w:name="IsROCDate" w:val="False"/>
        </w:smartTagPr>
        <w:r w:rsidRPr="00155BEF">
          <w:rPr>
            <w:rFonts w:ascii="宋体" w:hAnsi="宋体" w:hint="eastAsia"/>
            <w:sz w:val="24"/>
          </w:rPr>
          <w:t>2013年6月29日</w:t>
        </w:r>
      </w:smartTag>
      <w:r w:rsidRPr="00155BEF">
        <w:rPr>
          <w:rFonts w:ascii="宋体" w:hAnsi="宋体" w:hint="eastAsia"/>
          <w:sz w:val="24"/>
        </w:rPr>
        <w:t>通过，现予公布，自</w:t>
      </w:r>
      <w:smartTag w:uri="urn:schemas-microsoft-com:office:smarttags" w:element="chsdate">
        <w:smartTagPr>
          <w:attr w:name="Year" w:val="2014"/>
          <w:attr w:name="Month" w:val="1"/>
          <w:attr w:name="Day" w:val="1"/>
          <w:attr w:name="IsLunarDate" w:val="False"/>
          <w:attr w:name="IsROCDate" w:val="False"/>
        </w:smartTagPr>
        <w:r w:rsidRPr="00155BEF">
          <w:rPr>
            <w:rFonts w:ascii="宋体" w:hAnsi="宋体" w:hint="eastAsia"/>
            <w:sz w:val="24"/>
          </w:rPr>
          <w:t>2014年1月1日</w:t>
        </w:r>
      </w:smartTag>
      <w:r w:rsidRPr="00155BEF">
        <w:rPr>
          <w:rFonts w:ascii="宋体" w:hAnsi="宋体" w:hint="eastAsia"/>
          <w:sz w:val="24"/>
        </w:rPr>
        <w:t>起执行。</w:t>
      </w:r>
    </w:p>
    <w:p w:rsidR="00155BEF" w:rsidRPr="00155BEF" w:rsidRDefault="00155BEF" w:rsidP="000B2120">
      <w:pPr>
        <w:spacing w:line="380" w:lineRule="exact"/>
        <w:ind w:firstLineChars="200" w:firstLine="480"/>
        <w:rPr>
          <w:rFonts w:ascii="宋体" w:hAnsi="宋体"/>
          <w:sz w:val="24"/>
        </w:rPr>
      </w:pPr>
      <w:r w:rsidRPr="00155BEF">
        <w:rPr>
          <w:rFonts w:ascii="宋体" w:hAnsi="宋体" w:hint="eastAsia"/>
          <w:sz w:val="24"/>
        </w:rPr>
        <w:t>2、</w:t>
      </w:r>
      <w:smartTag w:uri="urn:schemas-microsoft-com:office:smarttags" w:element="chsdate">
        <w:smartTagPr>
          <w:attr w:name="Year" w:val="2014"/>
          <w:attr w:name="Month" w:val="8"/>
          <w:attr w:name="Day" w:val="31"/>
          <w:attr w:name="IsLunarDate" w:val="False"/>
          <w:attr w:name="IsROCDate" w:val="False"/>
        </w:smartTagPr>
        <w:r w:rsidRPr="00155BEF">
          <w:rPr>
            <w:rFonts w:ascii="宋体" w:hAnsi="宋体" w:hint="eastAsia"/>
            <w:sz w:val="24"/>
          </w:rPr>
          <w:t>2014年8月31日</w:t>
        </w:r>
      </w:smartTag>
      <w:r w:rsidRPr="00155BEF">
        <w:rPr>
          <w:rFonts w:ascii="宋体" w:hAnsi="宋体" w:hint="eastAsia"/>
          <w:sz w:val="24"/>
        </w:rPr>
        <w:t>第十二届全国人民代表大会常务委员会通过关于修改《中华人民共和国安全生产法》的决定，自</w:t>
      </w:r>
      <w:smartTag w:uri="urn:schemas-microsoft-com:office:smarttags" w:element="chsdate">
        <w:smartTagPr>
          <w:attr w:name="Year" w:val="2014"/>
          <w:attr w:name="Month" w:val="12"/>
          <w:attr w:name="Day" w:val="1"/>
          <w:attr w:name="IsLunarDate" w:val="False"/>
          <w:attr w:name="IsROCDate" w:val="False"/>
        </w:smartTagPr>
        <w:r w:rsidRPr="00155BEF">
          <w:rPr>
            <w:rFonts w:ascii="宋体" w:hAnsi="宋体" w:hint="eastAsia"/>
            <w:sz w:val="24"/>
          </w:rPr>
          <w:t>2014年12月1日</w:t>
        </w:r>
      </w:smartTag>
      <w:r w:rsidRPr="00155BEF">
        <w:rPr>
          <w:rFonts w:ascii="宋体" w:hAnsi="宋体" w:hint="eastAsia"/>
          <w:sz w:val="24"/>
        </w:rPr>
        <w:t>起执行。</w:t>
      </w:r>
    </w:p>
    <w:p w:rsidR="00155BEF" w:rsidRPr="00155BEF" w:rsidRDefault="00155BEF" w:rsidP="000B2120">
      <w:pPr>
        <w:spacing w:line="380" w:lineRule="exact"/>
        <w:ind w:firstLineChars="200" w:firstLine="480"/>
        <w:rPr>
          <w:rFonts w:ascii="宋体" w:hAnsi="宋体"/>
          <w:sz w:val="24"/>
        </w:rPr>
      </w:pPr>
      <w:r w:rsidRPr="00155BEF">
        <w:rPr>
          <w:rFonts w:ascii="宋体" w:hAnsi="宋体" w:hint="eastAsia"/>
          <w:sz w:val="24"/>
        </w:rPr>
        <w:t>3、2012年2月财政部，国家安监总局颁布《企业安全生产费用提取和使用管理办法》。</w:t>
      </w:r>
    </w:p>
    <w:p w:rsidR="00155BEF" w:rsidRPr="00155BEF" w:rsidRDefault="00155BEF" w:rsidP="000B2120">
      <w:pPr>
        <w:spacing w:line="380" w:lineRule="exact"/>
        <w:ind w:firstLineChars="200" w:firstLine="480"/>
        <w:rPr>
          <w:rFonts w:ascii="宋体" w:hAnsi="宋体"/>
          <w:sz w:val="24"/>
        </w:rPr>
      </w:pPr>
      <w:r w:rsidRPr="00155BEF">
        <w:rPr>
          <w:rFonts w:ascii="宋体" w:hAnsi="宋体" w:hint="eastAsia"/>
          <w:sz w:val="24"/>
        </w:rPr>
        <w:t>本次培训授课对以上新颁布国家文件和规范标准进行详细剖析和讲解，提高企业安全工程的理论水平和实际工作能力。</w:t>
      </w:r>
      <w:r w:rsidR="007B6975" w:rsidRPr="007B6975">
        <w:rPr>
          <w:rFonts w:cs="宋体" w:hint="eastAsia"/>
          <w:b/>
          <w:kern w:val="0"/>
          <w:sz w:val="24"/>
        </w:rPr>
        <w:t>本次培训</w:t>
      </w:r>
      <w:r w:rsidR="007B6975" w:rsidRPr="007B6975">
        <w:rPr>
          <w:rFonts w:cs="宋体" w:hint="eastAsia"/>
          <w:b/>
          <w:color w:val="000000"/>
          <w:kern w:val="0"/>
          <w:sz w:val="24"/>
        </w:rPr>
        <w:t>经考评通过后颁发证书。</w:t>
      </w:r>
    </w:p>
    <w:p w:rsidR="00DA7843" w:rsidRDefault="00DA7843" w:rsidP="000B2120">
      <w:pPr>
        <w:shd w:val="clear" w:color="auto" w:fill="FFFFFF"/>
        <w:spacing w:line="380" w:lineRule="exact"/>
        <w:rPr>
          <w:rFonts w:ascii="宋体" w:hAnsi="宋体" w:cs="宋体"/>
          <w:b/>
          <w:bCs/>
          <w:color w:val="000000"/>
          <w:kern w:val="0"/>
          <w:sz w:val="24"/>
        </w:rPr>
      </w:pPr>
      <w:r>
        <w:rPr>
          <w:rFonts w:ascii="宋体" w:hAnsi="宋体" w:cs="宋体"/>
          <w:b/>
          <w:bCs/>
          <w:color w:val="000000"/>
          <w:kern w:val="0"/>
          <w:sz w:val="24"/>
        </w:rPr>
        <w:t xml:space="preserve">一、时间  </w:t>
      </w:r>
      <w:smartTag w:uri="urn:schemas-microsoft-com:office:smarttags" w:element="chsdate">
        <w:smartTagPr>
          <w:attr w:name="Year" w:val="2016"/>
          <w:attr w:name="Month" w:val="9"/>
          <w:attr w:name="Day" w:val="27"/>
          <w:attr w:name="IsLunarDate" w:val="False"/>
          <w:attr w:name="IsROCDate" w:val="False"/>
        </w:smartTagPr>
        <w:r>
          <w:rPr>
            <w:rFonts w:ascii="宋体" w:hAnsi="宋体" w:cs="宋体"/>
            <w:b/>
            <w:bCs/>
            <w:color w:val="000000"/>
            <w:kern w:val="0"/>
            <w:sz w:val="24"/>
          </w:rPr>
          <w:t>20</w:t>
        </w:r>
        <w:r>
          <w:rPr>
            <w:rFonts w:ascii="宋体" w:hAnsi="宋体" w:cs="宋体" w:hint="eastAsia"/>
            <w:b/>
            <w:bCs/>
            <w:color w:val="000000"/>
            <w:kern w:val="0"/>
            <w:sz w:val="24"/>
          </w:rPr>
          <w:t>16</w:t>
        </w:r>
        <w:r>
          <w:rPr>
            <w:rFonts w:ascii="宋体" w:hAnsi="宋体" w:cs="宋体"/>
            <w:b/>
            <w:bCs/>
            <w:color w:val="000000"/>
            <w:kern w:val="0"/>
            <w:sz w:val="24"/>
          </w:rPr>
          <w:t>年</w:t>
        </w:r>
        <w:r>
          <w:rPr>
            <w:rFonts w:ascii="宋体" w:hAnsi="宋体" w:cs="宋体" w:hint="eastAsia"/>
            <w:b/>
            <w:bCs/>
            <w:color w:val="000000"/>
            <w:kern w:val="0"/>
            <w:sz w:val="24"/>
          </w:rPr>
          <w:t>9月</w:t>
        </w:r>
        <w:r>
          <w:rPr>
            <w:rStyle w:val="a3"/>
            <w:rFonts w:ascii="宋体" w:hAnsi="宋体" w:hint="eastAsia"/>
            <w:bCs w:val="0"/>
            <w:color w:val="000000"/>
            <w:sz w:val="24"/>
          </w:rPr>
          <w:t>27日</w:t>
        </w:r>
      </w:smartTag>
      <w:r w:rsidR="00155BEF">
        <w:rPr>
          <w:rStyle w:val="a3"/>
          <w:rFonts w:ascii="宋体" w:hAnsi="宋体" w:hint="eastAsia"/>
          <w:bCs w:val="0"/>
          <w:color w:val="000000"/>
          <w:sz w:val="24"/>
        </w:rPr>
        <w:t>-29</w:t>
      </w:r>
      <w:r>
        <w:rPr>
          <w:rStyle w:val="a3"/>
          <w:rFonts w:ascii="宋体" w:hAnsi="宋体"/>
          <w:bCs w:val="0"/>
          <w:color w:val="000000"/>
          <w:sz w:val="24"/>
        </w:rPr>
        <w:t>日</w:t>
      </w:r>
      <w:r>
        <w:rPr>
          <w:rStyle w:val="a3"/>
          <w:rFonts w:ascii="宋体" w:hAnsi="宋体" w:hint="eastAsia"/>
          <w:bCs w:val="0"/>
          <w:color w:val="000000"/>
          <w:sz w:val="24"/>
        </w:rPr>
        <w:t>，26</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DA7843" w:rsidRDefault="00DA7843" w:rsidP="000B2120">
      <w:pPr>
        <w:shd w:val="clear" w:color="auto" w:fill="FFFFFF"/>
        <w:spacing w:line="380" w:lineRule="exact"/>
        <w:rPr>
          <w:rFonts w:ascii="宋体" w:hAnsi="宋体" w:cs="宋体"/>
          <w:b/>
          <w:bCs/>
          <w:color w:val="000000"/>
          <w:kern w:val="0"/>
          <w:sz w:val="24"/>
        </w:rPr>
      </w:pPr>
      <w:r>
        <w:rPr>
          <w:rFonts w:ascii="宋体" w:hAnsi="宋体" w:cs="宋体"/>
          <w:b/>
          <w:bCs/>
          <w:color w:val="000000"/>
          <w:kern w:val="0"/>
          <w:sz w:val="24"/>
        </w:rPr>
        <w:t>二、地点 </w:t>
      </w:r>
      <w:r>
        <w:rPr>
          <w:rFonts w:ascii="宋体" w:hAnsi="宋体" w:cs="宋体" w:hint="eastAsia"/>
          <w:b/>
          <w:bCs/>
          <w:color w:val="000000"/>
          <w:kern w:val="0"/>
          <w:sz w:val="24"/>
        </w:rPr>
        <w:t xml:space="preserve"> 北京</w:t>
      </w:r>
    </w:p>
    <w:p w:rsidR="00511DB6" w:rsidRDefault="00DA7843" w:rsidP="00511DB6">
      <w:pPr>
        <w:spacing w:line="400" w:lineRule="exact"/>
        <w:rPr>
          <w:rFonts w:ascii="宋体" w:hAnsi="宋体"/>
          <w:b/>
          <w:sz w:val="24"/>
        </w:rPr>
      </w:pPr>
      <w:r>
        <w:rPr>
          <w:rFonts w:ascii="宋体" w:hAnsi="宋体" w:cs="宋体" w:hint="eastAsia"/>
          <w:b/>
          <w:bCs/>
          <w:kern w:val="0"/>
          <w:sz w:val="24"/>
        </w:rPr>
        <w:t>三</w:t>
      </w:r>
      <w:r>
        <w:rPr>
          <w:rFonts w:ascii="宋体" w:hAnsi="宋体" w:cs="宋体"/>
          <w:b/>
          <w:bCs/>
          <w:kern w:val="0"/>
          <w:sz w:val="24"/>
        </w:rPr>
        <w:t>、</w:t>
      </w:r>
      <w:r w:rsidR="00511DB6">
        <w:rPr>
          <w:rFonts w:ascii="宋体" w:hAnsi="宋体"/>
          <w:b/>
          <w:sz w:val="24"/>
        </w:rPr>
        <w:t>培训内容</w:t>
      </w:r>
    </w:p>
    <w:p w:rsidR="00511DB6" w:rsidRPr="00571B2B" w:rsidRDefault="00511DB6" w:rsidP="00511DB6">
      <w:pPr>
        <w:spacing w:line="400" w:lineRule="exact"/>
        <w:rPr>
          <w:rFonts w:ascii="宋体" w:hAnsi="宋体"/>
          <w:b/>
          <w:sz w:val="24"/>
        </w:rPr>
      </w:pPr>
      <w:r w:rsidRPr="00571B2B">
        <w:rPr>
          <w:rFonts w:ascii="宋体" w:hAnsi="宋体" w:hint="eastAsia"/>
          <w:b/>
          <w:sz w:val="24"/>
        </w:rPr>
        <w:t>（一）最新颁布《中华人民共和国安全生产法》（2014版）解读</w:t>
      </w:r>
    </w:p>
    <w:p w:rsidR="00511DB6" w:rsidRPr="00571B2B" w:rsidRDefault="00511DB6" w:rsidP="00511DB6">
      <w:pPr>
        <w:spacing w:line="400" w:lineRule="exact"/>
        <w:ind w:firstLineChars="196" w:firstLine="470"/>
        <w:rPr>
          <w:rFonts w:ascii="宋体" w:hAnsi="宋体"/>
          <w:b/>
          <w:sz w:val="24"/>
        </w:rPr>
      </w:pPr>
      <w:r w:rsidRPr="00571B2B">
        <w:rPr>
          <w:rFonts w:ascii="宋体" w:hAnsi="宋体" w:hint="eastAsia"/>
          <w:sz w:val="24"/>
        </w:rPr>
        <w:t>1、强化落实生产经营单位主体责任</w:t>
      </w:r>
    </w:p>
    <w:p w:rsidR="00511DB6" w:rsidRPr="00571B2B" w:rsidRDefault="00511DB6" w:rsidP="00511DB6">
      <w:pPr>
        <w:spacing w:line="400" w:lineRule="exact"/>
        <w:ind w:left="540"/>
        <w:rPr>
          <w:rFonts w:ascii="宋体" w:hAnsi="宋体"/>
          <w:sz w:val="24"/>
        </w:rPr>
      </w:pPr>
      <w:r w:rsidRPr="00571B2B">
        <w:rPr>
          <w:rFonts w:ascii="宋体" w:hAnsi="宋体" w:hint="eastAsia"/>
          <w:sz w:val="24"/>
        </w:rPr>
        <w:t>（1）完善安全生产责任制</w:t>
      </w:r>
    </w:p>
    <w:p w:rsidR="00511DB6" w:rsidRPr="00571B2B" w:rsidRDefault="00511DB6" w:rsidP="00511DB6">
      <w:pPr>
        <w:spacing w:line="400" w:lineRule="exact"/>
        <w:ind w:left="540"/>
        <w:rPr>
          <w:rFonts w:ascii="宋体" w:hAnsi="宋体"/>
          <w:sz w:val="24"/>
        </w:rPr>
      </w:pPr>
      <w:r w:rsidRPr="00571B2B">
        <w:rPr>
          <w:rFonts w:ascii="宋体" w:hAnsi="宋体" w:hint="eastAsia"/>
          <w:sz w:val="24"/>
        </w:rPr>
        <w:t>（2）落实安全生产投入</w:t>
      </w:r>
    </w:p>
    <w:p w:rsidR="00511DB6" w:rsidRPr="00571B2B" w:rsidRDefault="00511DB6" w:rsidP="00511DB6">
      <w:pPr>
        <w:spacing w:line="400" w:lineRule="exact"/>
        <w:ind w:left="540"/>
        <w:rPr>
          <w:rFonts w:ascii="宋体" w:hAnsi="宋体"/>
          <w:sz w:val="24"/>
        </w:rPr>
      </w:pPr>
      <w:r w:rsidRPr="00571B2B">
        <w:rPr>
          <w:rFonts w:ascii="宋体" w:hAnsi="宋体" w:hint="eastAsia"/>
          <w:sz w:val="24"/>
        </w:rPr>
        <w:t>（3）完善安全生产管理机构</w:t>
      </w:r>
    </w:p>
    <w:p w:rsidR="00511DB6" w:rsidRPr="00571B2B" w:rsidRDefault="00511DB6" w:rsidP="00511DB6">
      <w:pPr>
        <w:spacing w:line="400" w:lineRule="exact"/>
        <w:ind w:left="540"/>
        <w:rPr>
          <w:rFonts w:ascii="宋体" w:hAnsi="宋体"/>
          <w:sz w:val="24"/>
        </w:rPr>
      </w:pPr>
      <w:r w:rsidRPr="00571B2B">
        <w:rPr>
          <w:rFonts w:ascii="宋体" w:hAnsi="宋体" w:hint="eastAsia"/>
          <w:sz w:val="24"/>
        </w:rPr>
        <w:t>（4）积极发挥安全生产管理人员作用</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2、强化政府监管，加大监管力度，完善监管措施。</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3、强化安全生产责任追究，加大加重对违法行为，特别对责任人的处罚力度。</w:t>
      </w:r>
    </w:p>
    <w:p w:rsidR="00511DB6" w:rsidRPr="00571B2B" w:rsidRDefault="00511DB6" w:rsidP="00511DB6">
      <w:pPr>
        <w:spacing w:line="400" w:lineRule="exact"/>
        <w:rPr>
          <w:rFonts w:ascii="宋体" w:hAnsi="宋体"/>
          <w:b/>
          <w:sz w:val="24"/>
        </w:rPr>
      </w:pPr>
      <w:r w:rsidRPr="00571B2B">
        <w:rPr>
          <w:rFonts w:ascii="宋体" w:hAnsi="宋体" w:hint="eastAsia"/>
          <w:b/>
          <w:sz w:val="24"/>
        </w:rPr>
        <w:t>（二）《中华人民共和国特种设备安全法》解读</w:t>
      </w:r>
    </w:p>
    <w:p w:rsidR="00511DB6" w:rsidRPr="00571B2B" w:rsidRDefault="00511DB6" w:rsidP="00511DB6">
      <w:pPr>
        <w:spacing w:line="400" w:lineRule="exact"/>
        <w:ind w:firstLineChars="196" w:firstLine="470"/>
        <w:rPr>
          <w:rFonts w:ascii="宋体" w:hAnsi="宋体"/>
          <w:b/>
          <w:sz w:val="24"/>
        </w:rPr>
      </w:pPr>
      <w:r w:rsidRPr="00571B2B">
        <w:rPr>
          <w:rFonts w:ascii="宋体" w:hAnsi="宋体" w:hint="eastAsia"/>
          <w:sz w:val="24"/>
        </w:rPr>
        <w:t>1、立法的必要性</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（1）安全事故频发</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（2）安全责任不到位</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（3）部分民事法律关系调整处于真空状态</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（4）安全技术规范强制力受限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2、立法宗旨</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3、主要内容解析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4、实施要求</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lastRenderedPageBreak/>
        <w:t>5、法律责任</w:t>
      </w:r>
    </w:p>
    <w:p w:rsidR="00511DB6" w:rsidRPr="00571B2B" w:rsidRDefault="00511DB6" w:rsidP="00511DB6">
      <w:pPr>
        <w:spacing w:line="400" w:lineRule="exact"/>
        <w:rPr>
          <w:rFonts w:ascii="宋体" w:hAnsi="宋体"/>
          <w:b/>
          <w:sz w:val="24"/>
        </w:rPr>
      </w:pPr>
      <w:r w:rsidRPr="00571B2B">
        <w:rPr>
          <w:rFonts w:ascii="宋体" w:hAnsi="宋体" w:hint="eastAsia"/>
          <w:b/>
          <w:sz w:val="24"/>
        </w:rPr>
        <w:t>（三）安全工程发展由来</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1、安全工程的发展</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（1）安全生产的地位和作用</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（2）我国安全生产的发展历程</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（3）我国安全生产的现状和趋势</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（4）安全工程的特性和属性</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2、新时期安全生产工作目标</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（1）建立六大体系</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（2）提高六种能力</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（3）推动安全生产状况持续稳定好转</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（4）加快安全生产点效机制的建设</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（5）近期发布安全生产文件</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（6）企业安全费用提取和使用</w:t>
      </w:r>
    </w:p>
    <w:p w:rsidR="00511DB6" w:rsidRPr="00571B2B" w:rsidRDefault="00511DB6" w:rsidP="00511DB6">
      <w:pPr>
        <w:spacing w:line="400" w:lineRule="exact"/>
        <w:rPr>
          <w:rFonts w:ascii="宋体" w:hAnsi="宋体"/>
          <w:b/>
          <w:sz w:val="24"/>
        </w:rPr>
      </w:pPr>
      <w:r w:rsidRPr="00571B2B">
        <w:rPr>
          <w:rFonts w:ascii="宋体" w:hAnsi="宋体" w:hint="eastAsia"/>
          <w:b/>
          <w:sz w:val="24"/>
        </w:rPr>
        <w:t>（四）企业安全工程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1、企业安全管理</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（1）安全管理制度</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（2）安全管理表格与台帐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2、企业危险等级划分</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（1）企业危险源识别与控制</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（2）企业危险等级划分</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（3）危险等级计算</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3、企业安全性评价</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（1）安全性评价的目的</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（2）开展安全性评价具体做法</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（3）制造业工厂安全性评价</w:t>
      </w:r>
    </w:p>
    <w:p w:rsidR="00511DB6" w:rsidRPr="00571B2B" w:rsidRDefault="00511DB6" w:rsidP="00511DB6">
      <w:pPr>
        <w:spacing w:line="400" w:lineRule="exact"/>
        <w:ind w:firstLineChars="428" w:firstLine="1027"/>
        <w:rPr>
          <w:rFonts w:ascii="宋体" w:hAnsi="宋体"/>
          <w:sz w:val="24"/>
        </w:rPr>
      </w:pPr>
      <w:r w:rsidRPr="00571B2B">
        <w:rPr>
          <w:rFonts w:ascii="宋体" w:hAnsi="宋体" w:hint="eastAsia"/>
          <w:sz w:val="24"/>
        </w:rPr>
        <w:t>1）综合管理评价</w:t>
      </w:r>
    </w:p>
    <w:p w:rsidR="00511DB6" w:rsidRPr="00571B2B" w:rsidRDefault="00511DB6" w:rsidP="00511DB6">
      <w:pPr>
        <w:spacing w:line="400" w:lineRule="exact"/>
        <w:ind w:firstLineChars="428" w:firstLine="1027"/>
        <w:rPr>
          <w:rFonts w:ascii="宋体" w:hAnsi="宋体"/>
          <w:sz w:val="24"/>
        </w:rPr>
      </w:pPr>
      <w:r w:rsidRPr="00571B2B">
        <w:rPr>
          <w:rFonts w:ascii="宋体" w:hAnsi="宋体" w:hint="eastAsia"/>
          <w:sz w:val="24"/>
        </w:rPr>
        <w:t>2）危险性评价（现场安全评价）</w:t>
      </w:r>
    </w:p>
    <w:p w:rsidR="00511DB6" w:rsidRPr="00571B2B" w:rsidRDefault="00511DB6" w:rsidP="00511DB6">
      <w:pPr>
        <w:spacing w:line="400" w:lineRule="exact"/>
        <w:ind w:firstLineChars="428" w:firstLine="1027"/>
        <w:rPr>
          <w:rFonts w:ascii="宋体" w:hAnsi="宋体"/>
          <w:sz w:val="24"/>
        </w:rPr>
      </w:pPr>
      <w:r w:rsidRPr="00571B2B">
        <w:rPr>
          <w:rFonts w:ascii="宋体" w:hAnsi="宋体" w:hint="eastAsia"/>
          <w:sz w:val="24"/>
        </w:rPr>
        <w:t>3）作业环经及职业危害评价</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4、NOSA体系</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（1）NOSA“安全五星”管理系统</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（2）工伤意外事故率</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（3）基本管理理念</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5、现代安全管理方法应用（案例）</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（1）安全人机工程</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lastRenderedPageBreak/>
        <w:t>（2）人体生物节律</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（3）行为科学</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（4）企业安全心理学</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（5）预先危险性分析</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（6）事故树分析应用</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（7）危险因素的分级管理</w:t>
      </w:r>
    </w:p>
    <w:p w:rsidR="00511DB6" w:rsidRPr="00571B2B" w:rsidRDefault="00511DB6" w:rsidP="00511DB6">
      <w:pPr>
        <w:spacing w:line="400" w:lineRule="exact"/>
        <w:rPr>
          <w:rFonts w:ascii="宋体" w:hAnsi="宋体"/>
          <w:b/>
          <w:sz w:val="24"/>
        </w:rPr>
      </w:pPr>
      <w:r w:rsidRPr="00571B2B">
        <w:rPr>
          <w:rFonts w:ascii="宋体" w:hAnsi="宋体" w:hint="eastAsia"/>
          <w:b/>
          <w:sz w:val="24"/>
        </w:rPr>
        <w:t>（五）安全生产事故应急预案</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1、国家突发公共事件总体应急预案</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2、应急预案工作原则</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3、建立应急预案保障体系</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4、特种设备应急预案</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5、应急预案（案例）</w:t>
      </w:r>
    </w:p>
    <w:p w:rsidR="00511DB6" w:rsidRPr="00571B2B" w:rsidRDefault="00511DB6" w:rsidP="00511DB6">
      <w:pPr>
        <w:spacing w:line="400" w:lineRule="exact"/>
        <w:rPr>
          <w:rFonts w:ascii="宋体" w:hAnsi="宋体"/>
          <w:b/>
          <w:sz w:val="24"/>
        </w:rPr>
      </w:pPr>
      <w:r w:rsidRPr="00571B2B">
        <w:rPr>
          <w:rFonts w:ascii="宋体" w:hAnsi="宋体" w:hint="eastAsia"/>
          <w:b/>
          <w:sz w:val="24"/>
        </w:rPr>
        <w:t>（六）事故调查与分析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1、国内外特重大事故</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2、安全生产事故法律责任</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3、设备事故调查方法</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4、特种设备破坏形式及原因分析（案例）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5、设备定期检验规则（案例）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6、设备事故调查与分析（案例）</w:t>
      </w:r>
    </w:p>
    <w:p w:rsidR="00511DB6" w:rsidRPr="00571B2B" w:rsidRDefault="00511DB6" w:rsidP="00511DB6">
      <w:pPr>
        <w:spacing w:line="400" w:lineRule="exact"/>
        <w:rPr>
          <w:rFonts w:ascii="宋体" w:hAnsi="宋体"/>
          <w:b/>
          <w:sz w:val="24"/>
        </w:rPr>
      </w:pPr>
      <w:r w:rsidRPr="00571B2B">
        <w:rPr>
          <w:rFonts w:ascii="宋体" w:hAnsi="宋体" w:hint="eastAsia"/>
          <w:b/>
          <w:sz w:val="24"/>
        </w:rPr>
        <w:t>（七）事故预防及失效分析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1、强化现场安全管理——工程QC表应用（案例）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2、工艺条件有效控制</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3、设备失效分析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4、加强设备故障管理</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5、易燃易爆物爆炸性分析及预防（案例）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6、机电安全生产技术</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（1）制造业工厂发生伤害类型</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（2）设备设施安全装置</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（3）电气设备安全使用与防爆要求</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（4）电磁场危害和防止</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（5）危险因素的控制</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7、防火防爆安全技术</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（1）火灾烟气是导致人员伤亡的主要原因</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（2）发生火灾人员疏散及逃生路线</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t>（3）电器、电缆火灾预防</w:t>
      </w:r>
    </w:p>
    <w:p w:rsidR="00511DB6" w:rsidRPr="00571B2B" w:rsidRDefault="00511DB6" w:rsidP="00511DB6">
      <w:pPr>
        <w:spacing w:line="400" w:lineRule="exact"/>
        <w:ind w:firstLineChars="257" w:firstLine="617"/>
        <w:rPr>
          <w:rFonts w:ascii="宋体" w:hAnsi="宋体"/>
          <w:sz w:val="24"/>
        </w:rPr>
      </w:pPr>
      <w:r w:rsidRPr="00571B2B">
        <w:rPr>
          <w:rFonts w:ascii="宋体" w:hAnsi="宋体" w:hint="eastAsia"/>
          <w:sz w:val="24"/>
        </w:rPr>
        <w:lastRenderedPageBreak/>
        <w:t>（4）易燃物品火灾预防</w:t>
      </w:r>
    </w:p>
    <w:p w:rsidR="00511DB6" w:rsidRPr="00571B2B" w:rsidRDefault="00511DB6" w:rsidP="00511DB6">
      <w:pPr>
        <w:spacing w:line="400" w:lineRule="exact"/>
        <w:rPr>
          <w:rFonts w:ascii="宋体" w:hAnsi="宋体"/>
          <w:b/>
          <w:sz w:val="24"/>
        </w:rPr>
      </w:pPr>
      <w:r w:rsidRPr="00571B2B">
        <w:rPr>
          <w:rFonts w:ascii="宋体" w:hAnsi="宋体" w:hint="eastAsia"/>
          <w:b/>
          <w:sz w:val="24"/>
        </w:rPr>
        <w:t>（八）企业安全检测和监管</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1、建立企业安全监管体系</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2、安全监控和测试仪器仪表应用（案例）</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3、设备诊断技术</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4、设备检测和远程检测控制</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5、国际RBI检验技术应用（案例）</w:t>
      </w:r>
    </w:p>
    <w:p w:rsidR="00511DB6" w:rsidRPr="00571B2B" w:rsidRDefault="00511DB6" w:rsidP="00511DB6">
      <w:pPr>
        <w:spacing w:line="400" w:lineRule="exact"/>
        <w:rPr>
          <w:rFonts w:ascii="宋体" w:hAnsi="宋体"/>
          <w:b/>
          <w:sz w:val="24"/>
        </w:rPr>
      </w:pPr>
      <w:r w:rsidRPr="00571B2B">
        <w:rPr>
          <w:rFonts w:ascii="宋体" w:hAnsi="宋体" w:hint="eastAsia"/>
          <w:b/>
          <w:sz w:val="24"/>
        </w:rPr>
        <w:t>（九）职业性危害控制技术</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1、粉尘对人体的危害</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2、工业毒物分类</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3、职业性危害综合预防措施</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4、生产性噪声的控制</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5、激光对人体的危害</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6、危险化学品储存要求</w:t>
      </w:r>
    </w:p>
    <w:p w:rsidR="00511DB6" w:rsidRPr="00571B2B" w:rsidRDefault="00511DB6" w:rsidP="00511DB6">
      <w:pPr>
        <w:spacing w:line="400" w:lineRule="exact"/>
        <w:rPr>
          <w:rFonts w:ascii="宋体" w:hAnsi="宋体"/>
          <w:b/>
          <w:sz w:val="24"/>
        </w:rPr>
      </w:pPr>
      <w:r w:rsidRPr="00571B2B">
        <w:rPr>
          <w:rFonts w:ascii="宋体" w:hAnsi="宋体" w:hint="eastAsia"/>
          <w:b/>
          <w:sz w:val="24"/>
        </w:rPr>
        <w:t>（十）特种设备管理</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1、特种设备使用登记制</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2、锅炉检验内容和安全管理</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3、压力容器定期检验和故障分析</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4、气瓶安全和乙炔爆炸性</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5、起重设备安全附件安全装置及安全管理</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6、压力管道定期检验、带压堵漏、安全运行</w:t>
      </w:r>
    </w:p>
    <w:p w:rsidR="00511DB6" w:rsidRPr="00571B2B" w:rsidRDefault="00511DB6" w:rsidP="00511DB6">
      <w:pPr>
        <w:spacing w:line="400" w:lineRule="exact"/>
        <w:ind w:firstLineChars="200" w:firstLine="480"/>
        <w:rPr>
          <w:rFonts w:ascii="宋体" w:hAnsi="宋体"/>
          <w:sz w:val="24"/>
        </w:rPr>
      </w:pPr>
      <w:r w:rsidRPr="00571B2B">
        <w:rPr>
          <w:rFonts w:ascii="宋体" w:hAnsi="宋体" w:hint="eastAsia"/>
          <w:sz w:val="24"/>
        </w:rPr>
        <w:t>7、电梯安全使用</w:t>
      </w:r>
    </w:p>
    <w:p w:rsidR="00511DB6" w:rsidRDefault="00511DB6" w:rsidP="00511DB6">
      <w:pPr>
        <w:widowControl/>
        <w:tabs>
          <w:tab w:val="left" w:pos="360"/>
        </w:tabs>
        <w:spacing w:line="380" w:lineRule="exact"/>
        <w:ind w:firstLineChars="200" w:firstLine="480"/>
        <w:rPr>
          <w:rFonts w:ascii="宋体" w:hAnsi="宋体" w:cs="宋体"/>
          <w:b/>
          <w:bCs/>
          <w:kern w:val="0"/>
          <w:sz w:val="24"/>
        </w:rPr>
      </w:pPr>
      <w:r w:rsidRPr="00571B2B">
        <w:rPr>
          <w:rFonts w:ascii="宋体" w:hAnsi="宋体" w:hint="eastAsia"/>
          <w:sz w:val="24"/>
        </w:rPr>
        <w:t>8、场（厂）内专用机动车辆完好标准</w:t>
      </w:r>
    </w:p>
    <w:p w:rsidR="00DA7843" w:rsidRDefault="00511DB6" w:rsidP="000B2120">
      <w:pPr>
        <w:widowControl/>
        <w:tabs>
          <w:tab w:val="left" w:pos="360"/>
        </w:tabs>
        <w:spacing w:line="380" w:lineRule="exact"/>
        <w:rPr>
          <w:rFonts w:ascii="宋体" w:hAnsi="宋体" w:cs="宋体"/>
          <w:b/>
          <w:kern w:val="0"/>
          <w:sz w:val="24"/>
        </w:rPr>
      </w:pPr>
      <w:r>
        <w:rPr>
          <w:rFonts w:ascii="宋体" w:hAnsi="宋体" w:cs="宋体" w:hint="eastAsia"/>
          <w:b/>
          <w:bCs/>
          <w:kern w:val="0"/>
          <w:sz w:val="24"/>
        </w:rPr>
        <w:t>四、</w:t>
      </w:r>
      <w:r w:rsidR="00DA7843">
        <w:rPr>
          <w:rFonts w:ascii="宋体" w:hAnsi="宋体" w:cs="宋体" w:hint="eastAsia"/>
          <w:b/>
          <w:bCs/>
          <w:kern w:val="0"/>
          <w:sz w:val="24"/>
        </w:rPr>
        <w:t>培训</w:t>
      </w:r>
      <w:r w:rsidR="00DA7843">
        <w:rPr>
          <w:rFonts w:ascii="宋体" w:hAnsi="宋体" w:cs="宋体"/>
          <w:b/>
          <w:bCs/>
          <w:kern w:val="0"/>
          <w:sz w:val="24"/>
        </w:rPr>
        <w:t>对象</w:t>
      </w:r>
    </w:p>
    <w:p w:rsidR="00DA7843" w:rsidRDefault="002E0947" w:rsidP="000B2120">
      <w:pPr>
        <w:spacing w:line="380" w:lineRule="exact"/>
        <w:ind w:firstLineChars="200" w:firstLine="480"/>
        <w:rPr>
          <w:rFonts w:ascii="宋体" w:hAnsi="宋体" w:cs="宋体"/>
          <w:kern w:val="0"/>
          <w:sz w:val="24"/>
        </w:rPr>
      </w:pPr>
      <w:r w:rsidRPr="00E53C93">
        <w:rPr>
          <w:rFonts w:ascii="宋体" w:hAnsi="宋体" w:hint="eastAsia"/>
          <w:sz w:val="24"/>
        </w:rPr>
        <w:t>主管设备和生产的企业领导。</w:t>
      </w:r>
      <w:r w:rsidRPr="00E53C93">
        <w:rPr>
          <w:rFonts w:ascii="宋体" w:hAnsi="宋体"/>
          <w:sz w:val="24"/>
        </w:rPr>
        <w:t>企业</w:t>
      </w:r>
      <w:r w:rsidRPr="00E53C93">
        <w:rPr>
          <w:rFonts w:ascii="宋体" w:hAnsi="宋体" w:hint="eastAsia"/>
          <w:sz w:val="24"/>
        </w:rPr>
        <w:t>高、</w:t>
      </w:r>
      <w:r w:rsidRPr="00E53C93">
        <w:rPr>
          <w:rFonts w:ascii="宋体" w:hAnsi="宋体"/>
          <w:sz w:val="24"/>
        </w:rPr>
        <w:t>中层设备</w:t>
      </w:r>
      <w:r w:rsidRPr="00E53C93">
        <w:rPr>
          <w:rFonts w:ascii="宋体" w:hAnsi="宋体" w:hint="eastAsia"/>
          <w:sz w:val="24"/>
        </w:rPr>
        <w:t>设施安全</w:t>
      </w:r>
      <w:r w:rsidRPr="00E53C93">
        <w:rPr>
          <w:rFonts w:ascii="宋体" w:hAnsi="宋体"/>
          <w:sz w:val="24"/>
        </w:rPr>
        <w:t>管理人员</w:t>
      </w:r>
      <w:r w:rsidRPr="00E53C93">
        <w:rPr>
          <w:rFonts w:ascii="宋体" w:hAnsi="宋体" w:hint="eastAsia"/>
          <w:sz w:val="24"/>
        </w:rPr>
        <w:t>。设备设施采购和使用部门主管及相关业务人员。</w:t>
      </w:r>
      <w:r w:rsidR="00DA7843">
        <w:rPr>
          <w:rFonts w:ascii="宋体" w:hAnsi="宋体" w:cs="宋体"/>
          <w:kern w:val="0"/>
          <w:sz w:val="24"/>
        </w:rPr>
        <w:t xml:space="preserve">各职业院校主管机电类校长、系主任、教研室主任、专业带头人、实训中心主任及骨干教师、校企合作主管部门领导及成员等。 </w:t>
      </w:r>
    </w:p>
    <w:p w:rsidR="00DA7843" w:rsidRDefault="00511DB6" w:rsidP="000B2120">
      <w:pPr>
        <w:adjustRightInd w:val="0"/>
        <w:snapToGrid w:val="0"/>
        <w:spacing w:line="380" w:lineRule="exact"/>
        <w:rPr>
          <w:rFonts w:ascii="宋体" w:hAnsi="宋体" w:cs="宋体"/>
          <w:b/>
          <w:bCs/>
          <w:kern w:val="0"/>
          <w:sz w:val="24"/>
        </w:rPr>
      </w:pPr>
      <w:r>
        <w:rPr>
          <w:rFonts w:ascii="宋体" w:hAnsi="宋体" w:cs="宋体" w:hint="eastAsia"/>
          <w:b/>
          <w:bCs/>
          <w:kern w:val="0"/>
          <w:sz w:val="24"/>
        </w:rPr>
        <w:t>五</w:t>
      </w:r>
      <w:r w:rsidR="00DA7843">
        <w:rPr>
          <w:rFonts w:ascii="宋体" w:hAnsi="宋体" w:cs="宋体"/>
          <w:b/>
          <w:bCs/>
          <w:kern w:val="0"/>
          <w:sz w:val="24"/>
        </w:rPr>
        <w:t>、费用</w:t>
      </w:r>
    </w:p>
    <w:p w:rsidR="00DA7843" w:rsidRDefault="00DA7843" w:rsidP="000B2120">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1.培训费</w:t>
      </w:r>
      <w:r w:rsidR="00155BEF">
        <w:rPr>
          <w:rFonts w:ascii="宋体" w:hAnsi="宋体" w:cs="宋体" w:hint="eastAsia"/>
          <w:kern w:val="0"/>
          <w:sz w:val="24"/>
        </w:rPr>
        <w:t>3250</w:t>
      </w:r>
      <w:r>
        <w:rPr>
          <w:rFonts w:ascii="宋体" w:hAnsi="宋体" w:cs="宋体" w:hint="eastAsia"/>
          <w:kern w:val="0"/>
          <w:sz w:val="24"/>
        </w:rPr>
        <w:t>元/人（含授课、证书、场地、资料、午餐）；</w:t>
      </w:r>
    </w:p>
    <w:p w:rsidR="00511DB6" w:rsidRPr="00586EEF" w:rsidRDefault="00DA7843" w:rsidP="00586EEF">
      <w:pPr>
        <w:widowControl/>
        <w:adjustRightInd w:val="0"/>
        <w:snapToGrid w:val="0"/>
        <w:spacing w:line="380" w:lineRule="exact"/>
        <w:ind w:firstLineChars="225" w:firstLine="540"/>
        <w:jc w:val="left"/>
        <w:rPr>
          <w:rStyle w:val="a3"/>
          <w:rFonts w:ascii="宋体" w:hAnsi="宋体" w:cs="宋体"/>
          <w:b w:val="0"/>
          <w:bCs w:val="0"/>
          <w:kern w:val="0"/>
          <w:sz w:val="24"/>
        </w:rPr>
      </w:pPr>
      <w:r>
        <w:rPr>
          <w:rFonts w:ascii="宋体" w:hAnsi="宋体" w:cs="宋体" w:hint="eastAsia"/>
          <w:kern w:val="0"/>
          <w:sz w:val="24"/>
        </w:rPr>
        <w:t>2.住宿统一安排，费用自理。</w:t>
      </w:r>
    </w:p>
    <w:p w:rsidR="00DA7843" w:rsidRDefault="00511DB6" w:rsidP="000B2120">
      <w:pPr>
        <w:widowControl/>
        <w:adjustRightInd w:val="0"/>
        <w:snapToGrid w:val="0"/>
        <w:spacing w:line="380" w:lineRule="exact"/>
        <w:jc w:val="left"/>
        <w:rPr>
          <w:rFonts w:ascii="宋体" w:hAnsi="宋体" w:cs="宋体"/>
          <w:b/>
          <w:kern w:val="0"/>
          <w:sz w:val="24"/>
        </w:rPr>
      </w:pPr>
      <w:r>
        <w:rPr>
          <w:rStyle w:val="a3"/>
          <w:rFonts w:ascii="宋体" w:hAnsi="宋体" w:hint="eastAsia"/>
          <w:sz w:val="24"/>
        </w:rPr>
        <w:t>六</w:t>
      </w:r>
      <w:r w:rsidR="00DA7843">
        <w:rPr>
          <w:rStyle w:val="a3"/>
          <w:rFonts w:ascii="宋体" w:hAnsi="宋体"/>
          <w:sz w:val="24"/>
        </w:rPr>
        <w:t>、</w:t>
      </w:r>
      <w:r w:rsidR="00DA7843">
        <w:rPr>
          <w:rFonts w:ascii="宋体" w:hAnsi="宋体" w:cs="宋体" w:hint="eastAsia"/>
          <w:b/>
          <w:kern w:val="0"/>
          <w:sz w:val="24"/>
        </w:rPr>
        <w:t>颁发证书</w:t>
      </w:r>
    </w:p>
    <w:p w:rsidR="00DA7843" w:rsidRDefault="00DA7843" w:rsidP="000B2120">
      <w:pPr>
        <w:widowControl/>
        <w:adjustRightInd w:val="0"/>
        <w:snapToGrid w:val="0"/>
        <w:spacing w:line="3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511DB6" w:rsidRDefault="00511DB6" w:rsidP="00511DB6">
      <w:pPr>
        <w:pStyle w:val="ac"/>
        <w:spacing w:before="0" w:beforeAutospacing="0" w:after="0" w:afterAutospacing="0" w:line="400" w:lineRule="exact"/>
        <w:rPr>
          <w:b/>
          <w:bCs/>
        </w:rPr>
      </w:pPr>
      <w:r>
        <w:rPr>
          <w:rStyle w:val="a3"/>
          <w:rFonts w:hint="eastAsia"/>
        </w:rPr>
        <w:t>七</w:t>
      </w:r>
      <w:r>
        <w:rPr>
          <w:rStyle w:val="a3"/>
          <w:b w:val="0"/>
        </w:rPr>
        <w:t>、</w:t>
      </w:r>
      <w:r>
        <w:rPr>
          <w:rStyle w:val="a3"/>
        </w:rPr>
        <w:t>联系方式</w:t>
      </w:r>
      <w:r>
        <w:rPr>
          <w:rStyle w:val="a3"/>
          <w:rFonts w:hint="eastAsia"/>
        </w:rPr>
        <w:t xml:space="preserve">  </w:t>
      </w:r>
      <w:r w:rsidR="006557F6">
        <w:rPr>
          <w:rStyle w:val="a3"/>
          <w:rFonts w:hint="eastAsia"/>
        </w:rPr>
        <w:t>中国6S咨询服务中心</w:t>
      </w:r>
    </w:p>
    <w:p w:rsidR="00511DB6" w:rsidRDefault="00511DB6" w:rsidP="00586EEF">
      <w:pPr>
        <w:spacing w:line="400" w:lineRule="exact"/>
        <w:ind w:firstLineChars="200" w:firstLine="480"/>
        <w:rPr>
          <w:rFonts w:ascii="宋体" w:hAnsi="宋体"/>
          <w:sz w:val="24"/>
        </w:rPr>
      </w:pPr>
      <w:r>
        <w:rPr>
          <w:rFonts w:ascii="宋体" w:hAnsi="宋体" w:hint="eastAsia"/>
          <w:sz w:val="24"/>
        </w:rPr>
        <w:t>联系电话：13</w:t>
      </w:r>
      <w:r w:rsidR="00586EEF">
        <w:rPr>
          <w:rFonts w:ascii="宋体" w:hAnsi="宋体" w:hint="eastAsia"/>
          <w:sz w:val="24"/>
        </w:rPr>
        <w:t>368023519</w:t>
      </w:r>
      <w:r>
        <w:rPr>
          <w:rFonts w:ascii="宋体" w:hAnsi="宋体" w:hint="eastAsia"/>
          <w:sz w:val="24"/>
        </w:rPr>
        <w:t xml:space="preserve"> </w:t>
      </w:r>
      <w:r w:rsidR="00586EEF">
        <w:rPr>
          <w:rFonts w:ascii="宋体" w:hAnsi="宋体" w:hint="eastAsia"/>
          <w:sz w:val="24"/>
        </w:rPr>
        <w:t xml:space="preserve"> </w:t>
      </w:r>
      <w:r>
        <w:rPr>
          <w:rFonts w:ascii="宋体" w:hAnsi="宋体" w:hint="eastAsia"/>
          <w:sz w:val="24"/>
        </w:rPr>
        <w:t>电子邮箱：</w:t>
      </w:r>
      <w:r w:rsidR="00586EEF">
        <w:rPr>
          <w:rFonts w:ascii="宋体" w:hAnsi="宋体" w:hint="eastAsia"/>
          <w:sz w:val="24"/>
        </w:rPr>
        <w:t xml:space="preserve">xywlei@126.com  </w:t>
      </w:r>
      <w:r>
        <w:rPr>
          <w:rFonts w:ascii="宋体" w:hAnsi="宋体" w:hint="eastAsia"/>
          <w:sz w:val="24"/>
        </w:rPr>
        <w:t xml:space="preserve">   QQ：</w:t>
      </w:r>
      <w:r w:rsidR="00586EEF">
        <w:rPr>
          <w:rFonts w:ascii="宋体" w:hAnsi="宋体" w:hint="eastAsia"/>
          <w:sz w:val="24"/>
        </w:rPr>
        <w:t>1476510795</w:t>
      </w:r>
    </w:p>
    <w:p w:rsidR="00DA7843" w:rsidRDefault="00511DB6" w:rsidP="00511DB6">
      <w:pPr>
        <w:widowControl/>
        <w:spacing w:line="380" w:lineRule="exact"/>
        <w:ind w:left="482" w:hangingChars="200" w:hanging="482"/>
        <w:rPr>
          <w:rFonts w:ascii="宋体" w:hAnsi="宋体" w:cs="宋体"/>
          <w:b/>
          <w:bCs/>
          <w:kern w:val="0"/>
          <w:sz w:val="24"/>
        </w:rPr>
      </w:pPr>
      <w:r>
        <w:rPr>
          <w:rFonts w:ascii="宋体" w:hAnsi="宋体" w:cs="宋体" w:hint="eastAsia"/>
          <w:b/>
          <w:bCs/>
          <w:kern w:val="0"/>
          <w:sz w:val="24"/>
        </w:rPr>
        <w:lastRenderedPageBreak/>
        <w:t>八</w:t>
      </w:r>
      <w:r w:rsidR="00DA7843">
        <w:rPr>
          <w:rFonts w:ascii="宋体" w:hAnsi="宋体" w:cs="宋体"/>
          <w:b/>
          <w:bCs/>
          <w:kern w:val="0"/>
          <w:sz w:val="24"/>
        </w:rPr>
        <w:t>、请将报名回执务必于</w:t>
      </w:r>
      <w:smartTag w:uri="urn:schemas-microsoft-com:office:smarttags" w:element="chsdate">
        <w:smartTagPr>
          <w:attr w:name="IsROCDate" w:val="False"/>
          <w:attr w:name="IsLunarDate" w:val="False"/>
          <w:attr w:name="Day" w:val="15"/>
          <w:attr w:name="Month" w:val="9"/>
          <w:attr w:name="Year" w:val="2016"/>
        </w:smartTagPr>
        <w:smartTag w:uri="urn:schemas-microsoft-com:office:smarttags" w:element="chsdate">
          <w:smartTagPr>
            <w:attr w:name="Year" w:val="2016"/>
            <w:attr w:name="Month" w:val="9"/>
            <w:attr w:name="Day" w:val="15"/>
            <w:attr w:name="IsLunarDate" w:val="False"/>
            <w:attr w:name="IsROCDate" w:val="False"/>
          </w:smartTagPr>
          <w:r w:rsidR="00DA7843">
            <w:rPr>
              <w:rStyle w:val="a3"/>
              <w:rFonts w:ascii="宋体" w:hAnsi="宋体" w:hint="eastAsia"/>
              <w:spacing w:val="-2"/>
              <w:sz w:val="24"/>
            </w:rPr>
            <w:t>9月15日</w:t>
          </w:r>
        </w:smartTag>
        <w:r w:rsidR="00DA7843">
          <w:rPr>
            <w:rFonts w:ascii="宋体" w:hAnsi="宋体" w:cs="宋体"/>
            <w:b/>
            <w:bCs/>
            <w:kern w:val="0"/>
            <w:sz w:val="24"/>
          </w:rPr>
          <w:t>前</w:t>
        </w:r>
      </w:smartTag>
      <w:r w:rsidR="00DA7843">
        <w:rPr>
          <w:rFonts w:ascii="宋体" w:hAnsi="宋体" w:cs="宋体"/>
          <w:b/>
          <w:bCs/>
          <w:kern w:val="0"/>
          <w:sz w:val="24"/>
        </w:rPr>
        <w:t>经单位盖章后传真</w:t>
      </w:r>
      <w:r w:rsidR="00DA7843">
        <w:rPr>
          <w:rFonts w:ascii="宋体" w:hAnsi="宋体" w:cs="宋体" w:hint="eastAsia"/>
          <w:b/>
          <w:bCs/>
          <w:kern w:val="0"/>
          <w:sz w:val="24"/>
        </w:rPr>
        <w:t>或邮件</w:t>
      </w:r>
      <w:r w:rsidR="00586EEF">
        <w:rPr>
          <w:rFonts w:ascii="宋体" w:hAnsi="宋体" w:cs="宋体" w:hint="eastAsia"/>
          <w:b/>
          <w:bCs/>
          <w:kern w:val="0"/>
          <w:sz w:val="24"/>
        </w:rPr>
        <w:t>到</w:t>
      </w:r>
      <w:r w:rsidR="00DA7843">
        <w:rPr>
          <w:rFonts w:ascii="宋体" w:hAnsi="宋体" w:cs="宋体"/>
          <w:b/>
          <w:bCs/>
          <w:kern w:val="0"/>
          <w:sz w:val="24"/>
        </w:rPr>
        <w:t>培训部。</w:t>
      </w:r>
      <w:r w:rsidR="00DA7843">
        <w:rPr>
          <w:rFonts w:ascii="宋体" w:hAnsi="宋体" w:cs="宋体" w:hint="eastAsia"/>
          <w:b/>
          <w:bCs/>
          <w:kern w:val="0"/>
          <w:sz w:val="24"/>
        </w:rPr>
        <w:t>中</w:t>
      </w:r>
      <w:r w:rsidR="00DA7843">
        <w:rPr>
          <w:rFonts w:ascii="宋体" w:hAnsi="宋体" w:cs="宋体"/>
          <w:b/>
          <w:bCs/>
          <w:kern w:val="0"/>
          <w:sz w:val="24"/>
        </w:rPr>
        <w:t>心将</w:t>
      </w:r>
      <w:r w:rsidR="00DA7843">
        <w:rPr>
          <w:rFonts w:ascii="宋体" w:hAnsi="宋体" w:cs="宋体" w:hint="eastAsia"/>
          <w:b/>
          <w:bCs/>
          <w:kern w:val="0"/>
          <w:sz w:val="24"/>
        </w:rPr>
        <w:t>根</w:t>
      </w:r>
      <w:r w:rsidR="00DA7843">
        <w:rPr>
          <w:rFonts w:ascii="宋体" w:hAnsi="宋体" w:cs="宋体"/>
          <w:b/>
          <w:bCs/>
          <w:kern w:val="0"/>
          <w:sz w:val="24"/>
        </w:rPr>
        <w:t>据报名回执通知具体报到地点。</w:t>
      </w:r>
    </w:p>
    <w:p w:rsidR="00DA7843" w:rsidRDefault="00DA7843">
      <w:pPr>
        <w:widowControl/>
        <w:spacing w:line="440" w:lineRule="exact"/>
        <w:rPr>
          <w:rFonts w:ascii="宋体" w:hAnsi="宋体" w:cs="宋体"/>
          <w:b/>
          <w:bCs/>
          <w:kern w:val="0"/>
          <w:sz w:val="24"/>
        </w:rPr>
      </w:pPr>
    </w:p>
    <w:p w:rsidR="002E0947" w:rsidRPr="005C16E2" w:rsidRDefault="00DA7843" w:rsidP="005C16E2">
      <w:pPr>
        <w:widowControl/>
        <w:adjustRightInd w:val="0"/>
        <w:snapToGrid w:val="0"/>
        <w:spacing w:line="460" w:lineRule="exact"/>
        <w:ind w:firstLineChars="196" w:firstLine="470"/>
        <w:jc w:val="right"/>
        <w:rPr>
          <w:rFonts w:ascii="宋体" w:hAnsi="宋体" w:cs="宋体"/>
          <w:color w:val="000000"/>
          <w:kern w:val="0"/>
          <w:sz w:val="24"/>
        </w:rPr>
      </w:pPr>
      <w:r>
        <w:rPr>
          <w:rFonts w:ascii="宋体" w:hAnsi="宋体" w:cs="宋体" w:hint="eastAsia"/>
          <w:kern w:val="0"/>
          <w:sz w:val="24"/>
        </w:rPr>
        <w:t>二○</w:t>
      </w:r>
      <w:smartTag w:uri="urn:schemas-microsoft-com:office:smarttags" w:element="chsdate">
        <w:smartTagPr>
          <w:attr w:name="IsROCDate" w:val="False"/>
          <w:attr w:name="IsLunarDate" w:val="False"/>
          <w:attr w:name="Day" w:val="23"/>
          <w:attr w:name="Month" w:val="7"/>
          <w:attr w:name="Year" w:val="2016"/>
        </w:smartTagPr>
        <w:r>
          <w:rPr>
            <w:rFonts w:ascii="宋体" w:hAnsi="宋体" w:cs="宋体" w:hint="eastAsia"/>
            <w:kern w:val="0"/>
            <w:sz w:val="24"/>
          </w:rPr>
          <w:t>一六年</w:t>
        </w:r>
        <w:r w:rsidR="00654C93">
          <w:rPr>
            <w:rFonts w:ascii="宋体" w:hAnsi="宋体" w:cs="宋体" w:hint="eastAsia"/>
            <w:kern w:val="0"/>
            <w:sz w:val="24"/>
          </w:rPr>
          <w:t>七</w:t>
        </w:r>
        <w:r>
          <w:rPr>
            <w:rFonts w:ascii="宋体" w:hAnsi="宋体" w:cs="宋体" w:hint="eastAsia"/>
            <w:kern w:val="0"/>
            <w:sz w:val="24"/>
          </w:rPr>
          <w:t>月二十三日</w:t>
        </w:r>
      </w:smartTag>
    </w:p>
    <w:p w:rsidR="00DA7843" w:rsidRDefault="00DA7843">
      <w:pPr>
        <w:widowControl/>
        <w:spacing w:line="480" w:lineRule="exact"/>
        <w:rPr>
          <w:rFonts w:ascii="宋体" w:hAnsi="宋体"/>
          <w:b/>
          <w:sz w:val="24"/>
        </w:rPr>
      </w:pPr>
    </w:p>
    <w:p w:rsidR="00511DB6" w:rsidRDefault="00511DB6">
      <w:pPr>
        <w:widowControl/>
        <w:spacing w:line="480" w:lineRule="exact"/>
        <w:rPr>
          <w:rFonts w:ascii="宋体" w:hAnsi="宋体" w:cs="宋体"/>
          <w:b/>
          <w:kern w:val="0"/>
          <w:sz w:val="24"/>
        </w:rPr>
      </w:pPr>
    </w:p>
    <w:p w:rsidR="00DA7843" w:rsidRDefault="00DA7843">
      <w:pPr>
        <w:widowControl/>
        <w:spacing w:line="480" w:lineRule="exact"/>
        <w:rPr>
          <w:rFonts w:ascii="宋体" w:hAnsi="宋体" w:cs="宋体"/>
          <w:b/>
          <w:kern w:val="0"/>
          <w:sz w:val="24"/>
        </w:rPr>
      </w:pPr>
      <w:r>
        <w:rPr>
          <w:rFonts w:ascii="宋体" w:hAnsi="宋体" w:cs="宋体" w:hint="eastAsia"/>
          <w:b/>
          <w:kern w:val="0"/>
          <w:sz w:val="24"/>
        </w:rPr>
        <w:t>附：</w:t>
      </w:r>
      <w:r w:rsidR="00571B2B" w:rsidRPr="00571B2B">
        <w:rPr>
          <w:rFonts w:ascii="宋体" w:hAnsi="宋体" w:cs="宋体" w:hint="eastAsia"/>
          <w:b/>
          <w:kern w:val="0"/>
          <w:sz w:val="24"/>
        </w:rPr>
        <w:t>现代设备安全管理高级研修班</w:t>
      </w:r>
      <w:r>
        <w:rPr>
          <w:rFonts w:ascii="宋体" w:hAnsi="宋体" w:cs="宋体"/>
          <w:b/>
          <w:kern w:val="0"/>
          <w:sz w:val="24"/>
        </w:rPr>
        <w:t>报名回执表</w:t>
      </w:r>
    </w:p>
    <w:p w:rsidR="00DA7843" w:rsidRDefault="00DA7843">
      <w:pPr>
        <w:spacing w:line="480" w:lineRule="exact"/>
        <w:rPr>
          <w:rFonts w:ascii="宋体" w:hAnsi="宋体"/>
          <w:sz w:val="24"/>
        </w:rPr>
      </w:pPr>
      <w:r>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062AF0" w:rsidRPr="00BF2DCF" w:rsidTr="00E71FE6">
        <w:trPr>
          <w:trHeight w:val="567"/>
          <w:jc w:val="center"/>
        </w:trPr>
        <w:tc>
          <w:tcPr>
            <w:tcW w:w="581"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062AF0" w:rsidRPr="00F924E7" w:rsidRDefault="00062AF0" w:rsidP="00E71FE6">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062AF0" w:rsidRPr="00BF2DCF" w:rsidTr="00E71FE6">
        <w:trPr>
          <w:trHeight w:val="567"/>
          <w:jc w:val="center"/>
        </w:trPr>
        <w:tc>
          <w:tcPr>
            <w:tcW w:w="581" w:type="pct"/>
          </w:tcPr>
          <w:p w:rsidR="00062AF0" w:rsidRPr="00F924E7" w:rsidRDefault="00062AF0" w:rsidP="00E71FE6">
            <w:pPr>
              <w:widowControl/>
              <w:spacing w:line="320" w:lineRule="exact"/>
              <w:rPr>
                <w:rFonts w:ascii="宋体" w:hAnsi="宋体"/>
                <w:kern w:val="0"/>
                <w:sz w:val="24"/>
              </w:rPr>
            </w:pPr>
          </w:p>
        </w:tc>
        <w:tc>
          <w:tcPr>
            <w:tcW w:w="574" w:type="pct"/>
          </w:tcPr>
          <w:p w:rsidR="00062AF0" w:rsidRPr="00F924E7" w:rsidRDefault="00062AF0" w:rsidP="00E71FE6">
            <w:pPr>
              <w:widowControl/>
              <w:spacing w:line="320" w:lineRule="exact"/>
              <w:rPr>
                <w:rFonts w:ascii="宋体" w:hAnsi="宋体"/>
                <w:kern w:val="0"/>
                <w:sz w:val="24"/>
              </w:rPr>
            </w:pPr>
          </w:p>
        </w:tc>
        <w:tc>
          <w:tcPr>
            <w:tcW w:w="654" w:type="pct"/>
          </w:tcPr>
          <w:p w:rsidR="00062AF0" w:rsidRPr="00F924E7" w:rsidRDefault="00062AF0" w:rsidP="00E71FE6">
            <w:pPr>
              <w:widowControl/>
              <w:spacing w:line="320" w:lineRule="exact"/>
              <w:rPr>
                <w:rFonts w:ascii="宋体" w:hAnsi="宋体"/>
                <w:kern w:val="0"/>
                <w:sz w:val="24"/>
              </w:rPr>
            </w:pPr>
          </w:p>
        </w:tc>
        <w:tc>
          <w:tcPr>
            <w:tcW w:w="1210" w:type="pct"/>
          </w:tcPr>
          <w:p w:rsidR="00062AF0" w:rsidRPr="00F924E7" w:rsidRDefault="00062AF0" w:rsidP="00E71FE6">
            <w:pPr>
              <w:widowControl/>
              <w:spacing w:line="320" w:lineRule="exact"/>
              <w:rPr>
                <w:rFonts w:ascii="宋体" w:hAnsi="宋体"/>
                <w:kern w:val="0"/>
                <w:sz w:val="24"/>
              </w:rPr>
            </w:pPr>
          </w:p>
        </w:tc>
        <w:tc>
          <w:tcPr>
            <w:tcW w:w="715" w:type="pct"/>
          </w:tcPr>
          <w:p w:rsidR="00062AF0" w:rsidRPr="00F924E7" w:rsidRDefault="00062AF0" w:rsidP="00E71FE6">
            <w:pPr>
              <w:widowControl/>
              <w:spacing w:line="320" w:lineRule="exact"/>
              <w:rPr>
                <w:rFonts w:ascii="宋体" w:hAnsi="宋体"/>
                <w:kern w:val="0"/>
                <w:sz w:val="24"/>
              </w:rPr>
            </w:pPr>
          </w:p>
        </w:tc>
        <w:tc>
          <w:tcPr>
            <w:tcW w:w="1266" w:type="pct"/>
          </w:tcPr>
          <w:p w:rsidR="00062AF0" w:rsidRPr="00F924E7" w:rsidRDefault="00062AF0" w:rsidP="00E71FE6">
            <w:pPr>
              <w:widowControl/>
              <w:spacing w:line="320" w:lineRule="exact"/>
              <w:rPr>
                <w:rFonts w:ascii="宋体" w:hAnsi="宋体"/>
                <w:kern w:val="0"/>
                <w:sz w:val="24"/>
              </w:rPr>
            </w:pPr>
          </w:p>
        </w:tc>
      </w:tr>
      <w:tr w:rsidR="00062AF0" w:rsidRPr="00BF2DCF" w:rsidTr="00E71FE6">
        <w:trPr>
          <w:trHeight w:val="567"/>
          <w:jc w:val="center"/>
        </w:trPr>
        <w:tc>
          <w:tcPr>
            <w:tcW w:w="581" w:type="pct"/>
          </w:tcPr>
          <w:p w:rsidR="00062AF0" w:rsidRPr="00F924E7" w:rsidRDefault="00062AF0" w:rsidP="00E71FE6">
            <w:pPr>
              <w:widowControl/>
              <w:spacing w:line="320" w:lineRule="exact"/>
              <w:rPr>
                <w:rFonts w:ascii="宋体" w:hAnsi="宋体"/>
                <w:kern w:val="0"/>
                <w:sz w:val="24"/>
              </w:rPr>
            </w:pPr>
          </w:p>
        </w:tc>
        <w:tc>
          <w:tcPr>
            <w:tcW w:w="574" w:type="pct"/>
          </w:tcPr>
          <w:p w:rsidR="00062AF0" w:rsidRPr="00F924E7" w:rsidRDefault="00062AF0" w:rsidP="00E71FE6">
            <w:pPr>
              <w:widowControl/>
              <w:spacing w:line="320" w:lineRule="exact"/>
              <w:rPr>
                <w:rFonts w:ascii="宋体" w:hAnsi="宋体"/>
                <w:kern w:val="0"/>
                <w:sz w:val="24"/>
              </w:rPr>
            </w:pPr>
          </w:p>
        </w:tc>
        <w:tc>
          <w:tcPr>
            <w:tcW w:w="654" w:type="pct"/>
          </w:tcPr>
          <w:p w:rsidR="00062AF0" w:rsidRPr="00F924E7" w:rsidRDefault="00062AF0" w:rsidP="00E71FE6">
            <w:pPr>
              <w:widowControl/>
              <w:spacing w:line="320" w:lineRule="exact"/>
              <w:rPr>
                <w:rFonts w:ascii="宋体" w:hAnsi="宋体"/>
                <w:kern w:val="0"/>
                <w:sz w:val="24"/>
              </w:rPr>
            </w:pPr>
          </w:p>
        </w:tc>
        <w:tc>
          <w:tcPr>
            <w:tcW w:w="1210" w:type="pct"/>
          </w:tcPr>
          <w:p w:rsidR="00062AF0" w:rsidRPr="00F924E7" w:rsidRDefault="00062AF0" w:rsidP="00E71FE6">
            <w:pPr>
              <w:widowControl/>
              <w:spacing w:line="320" w:lineRule="exact"/>
              <w:rPr>
                <w:rFonts w:ascii="宋体" w:hAnsi="宋体"/>
                <w:kern w:val="0"/>
                <w:sz w:val="24"/>
              </w:rPr>
            </w:pPr>
          </w:p>
        </w:tc>
        <w:tc>
          <w:tcPr>
            <w:tcW w:w="715" w:type="pct"/>
          </w:tcPr>
          <w:p w:rsidR="00062AF0" w:rsidRPr="00F924E7" w:rsidRDefault="00062AF0" w:rsidP="00E71FE6">
            <w:pPr>
              <w:widowControl/>
              <w:spacing w:line="320" w:lineRule="exact"/>
              <w:rPr>
                <w:rFonts w:ascii="宋体" w:hAnsi="宋体"/>
                <w:kern w:val="0"/>
                <w:sz w:val="24"/>
              </w:rPr>
            </w:pPr>
          </w:p>
        </w:tc>
        <w:tc>
          <w:tcPr>
            <w:tcW w:w="1266" w:type="pct"/>
          </w:tcPr>
          <w:p w:rsidR="00062AF0" w:rsidRPr="00F924E7" w:rsidRDefault="00062AF0" w:rsidP="00E71FE6">
            <w:pPr>
              <w:widowControl/>
              <w:spacing w:line="320" w:lineRule="exact"/>
              <w:rPr>
                <w:rFonts w:ascii="宋体" w:hAnsi="宋体"/>
                <w:kern w:val="0"/>
                <w:sz w:val="24"/>
              </w:rPr>
            </w:pPr>
          </w:p>
        </w:tc>
      </w:tr>
      <w:tr w:rsidR="00062AF0" w:rsidRPr="00BF2DCF" w:rsidTr="00E71FE6">
        <w:trPr>
          <w:trHeight w:val="567"/>
          <w:jc w:val="center"/>
        </w:trPr>
        <w:tc>
          <w:tcPr>
            <w:tcW w:w="581" w:type="pct"/>
          </w:tcPr>
          <w:p w:rsidR="00062AF0" w:rsidRPr="00F924E7" w:rsidRDefault="00062AF0" w:rsidP="00E71FE6">
            <w:pPr>
              <w:widowControl/>
              <w:spacing w:line="320" w:lineRule="exact"/>
              <w:rPr>
                <w:rFonts w:ascii="宋体" w:hAnsi="宋体"/>
                <w:kern w:val="0"/>
                <w:sz w:val="24"/>
              </w:rPr>
            </w:pPr>
          </w:p>
        </w:tc>
        <w:tc>
          <w:tcPr>
            <w:tcW w:w="574" w:type="pct"/>
          </w:tcPr>
          <w:p w:rsidR="00062AF0" w:rsidRPr="00F924E7" w:rsidRDefault="00062AF0" w:rsidP="00E71FE6">
            <w:pPr>
              <w:widowControl/>
              <w:spacing w:line="320" w:lineRule="exact"/>
              <w:rPr>
                <w:rFonts w:ascii="宋体" w:hAnsi="宋体"/>
                <w:kern w:val="0"/>
                <w:sz w:val="24"/>
              </w:rPr>
            </w:pPr>
          </w:p>
        </w:tc>
        <w:tc>
          <w:tcPr>
            <w:tcW w:w="654" w:type="pct"/>
          </w:tcPr>
          <w:p w:rsidR="00062AF0" w:rsidRPr="00F924E7" w:rsidRDefault="00062AF0" w:rsidP="00E71FE6">
            <w:pPr>
              <w:widowControl/>
              <w:spacing w:line="320" w:lineRule="exact"/>
              <w:rPr>
                <w:rFonts w:ascii="宋体" w:hAnsi="宋体"/>
                <w:kern w:val="0"/>
                <w:sz w:val="24"/>
              </w:rPr>
            </w:pPr>
          </w:p>
        </w:tc>
        <w:tc>
          <w:tcPr>
            <w:tcW w:w="1210" w:type="pct"/>
          </w:tcPr>
          <w:p w:rsidR="00062AF0" w:rsidRPr="00F924E7" w:rsidRDefault="00062AF0" w:rsidP="00E71FE6">
            <w:pPr>
              <w:widowControl/>
              <w:spacing w:line="320" w:lineRule="exact"/>
              <w:rPr>
                <w:rFonts w:ascii="宋体" w:hAnsi="宋体"/>
                <w:kern w:val="0"/>
                <w:sz w:val="24"/>
              </w:rPr>
            </w:pPr>
          </w:p>
        </w:tc>
        <w:tc>
          <w:tcPr>
            <w:tcW w:w="715" w:type="pct"/>
          </w:tcPr>
          <w:p w:rsidR="00062AF0" w:rsidRPr="00F924E7" w:rsidRDefault="00062AF0" w:rsidP="00E71FE6">
            <w:pPr>
              <w:widowControl/>
              <w:spacing w:line="320" w:lineRule="exact"/>
              <w:rPr>
                <w:rFonts w:ascii="宋体" w:hAnsi="宋体"/>
                <w:kern w:val="0"/>
                <w:sz w:val="24"/>
              </w:rPr>
            </w:pPr>
          </w:p>
        </w:tc>
        <w:tc>
          <w:tcPr>
            <w:tcW w:w="1266" w:type="pct"/>
          </w:tcPr>
          <w:p w:rsidR="00062AF0" w:rsidRPr="00F924E7" w:rsidRDefault="00062AF0" w:rsidP="00E71FE6">
            <w:pPr>
              <w:widowControl/>
              <w:spacing w:line="320" w:lineRule="exact"/>
              <w:rPr>
                <w:rFonts w:ascii="宋体" w:hAnsi="宋体"/>
                <w:kern w:val="0"/>
                <w:sz w:val="24"/>
              </w:rPr>
            </w:pPr>
          </w:p>
        </w:tc>
      </w:tr>
      <w:tr w:rsidR="00062AF0" w:rsidRPr="00BF2DCF" w:rsidTr="00E71FE6">
        <w:trPr>
          <w:trHeight w:val="567"/>
          <w:jc w:val="center"/>
        </w:trPr>
        <w:tc>
          <w:tcPr>
            <w:tcW w:w="581" w:type="pct"/>
          </w:tcPr>
          <w:p w:rsidR="00062AF0" w:rsidRPr="00F924E7" w:rsidRDefault="00062AF0" w:rsidP="00E71FE6">
            <w:pPr>
              <w:widowControl/>
              <w:spacing w:line="320" w:lineRule="exact"/>
              <w:rPr>
                <w:rFonts w:ascii="宋体" w:hAnsi="宋体"/>
                <w:kern w:val="0"/>
                <w:sz w:val="24"/>
              </w:rPr>
            </w:pPr>
          </w:p>
        </w:tc>
        <w:tc>
          <w:tcPr>
            <w:tcW w:w="574" w:type="pct"/>
          </w:tcPr>
          <w:p w:rsidR="00062AF0" w:rsidRPr="00F924E7" w:rsidRDefault="00062AF0" w:rsidP="00E71FE6">
            <w:pPr>
              <w:widowControl/>
              <w:spacing w:line="320" w:lineRule="exact"/>
              <w:rPr>
                <w:rFonts w:ascii="宋体" w:hAnsi="宋体"/>
                <w:kern w:val="0"/>
                <w:sz w:val="24"/>
              </w:rPr>
            </w:pPr>
          </w:p>
        </w:tc>
        <w:tc>
          <w:tcPr>
            <w:tcW w:w="654" w:type="pct"/>
          </w:tcPr>
          <w:p w:rsidR="00062AF0" w:rsidRPr="00F924E7" w:rsidRDefault="00062AF0" w:rsidP="00E71FE6">
            <w:pPr>
              <w:widowControl/>
              <w:spacing w:line="320" w:lineRule="exact"/>
              <w:rPr>
                <w:rFonts w:ascii="宋体" w:hAnsi="宋体"/>
                <w:kern w:val="0"/>
                <w:sz w:val="24"/>
              </w:rPr>
            </w:pPr>
          </w:p>
        </w:tc>
        <w:tc>
          <w:tcPr>
            <w:tcW w:w="1210" w:type="pct"/>
          </w:tcPr>
          <w:p w:rsidR="00062AF0" w:rsidRPr="00F924E7" w:rsidRDefault="00062AF0" w:rsidP="00E71FE6">
            <w:pPr>
              <w:widowControl/>
              <w:spacing w:line="320" w:lineRule="exact"/>
              <w:rPr>
                <w:rFonts w:ascii="宋体" w:hAnsi="宋体"/>
                <w:kern w:val="0"/>
                <w:sz w:val="24"/>
              </w:rPr>
            </w:pPr>
          </w:p>
        </w:tc>
        <w:tc>
          <w:tcPr>
            <w:tcW w:w="715" w:type="pct"/>
          </w:tcPr>
          <w:p w:rsidR="00062AF0" w:rsidRPr="00F924E7" w:rsidRDefault="00062AF0" w:rsidP="00E71FE6">
            <w:pPr>
              <w:widowControl/>
              <w:spacing w:line="320" w:lineRule="exact"/>
              <w:rPr>
                <w:rFonts w:ascii="宋体" w:hAnsi="宋体"/>
                <w:kern w:val="0"/>
                <w:sz w:val="24"/>
              </w:rPr>
            </w:pPr>
          </w:p>
        </w:tc>
        <w:tc>
          <w:tcPr>
            <w:tcW w:w="1266" w:type="pct"/>
          </w:tcPr>
          <w:p w:rsidR="00062AF0" w:rsidRPr="00F924E7" w:rsidRDefault="00062AF0" w:rsidP="00E71FE6">
            <w:pPr>
              <w:widowControl/>
              <w:spacing w:line="320" w:lineRule="exact"/>
              <w:rPr>
                <w:rFonts w:ascii="宋体" w:hAnsi="宋体"/>
                <w:kern w:val="0"/>
                <w:sz w:val="24"/>
              </w:rPr>
            </w:pPr>
          </w:p>
        </w:tc>
      </w:tr>
      <w:tr w:rsidR="00062AF0" w:rsidRPr="00BF2DCF" w:rsidTr="00E71FE6">
        <w:trPr>
          <w:trHeight w:val="567"/>
          <w:jc w:val="center"/>
        </w:trPr>
        <w:tc>
          <w:tcPr>
            <w:tcW w:w="581" w:type="pct"/>
          </w:tcPr>
          <w:p w:rsidR="00062AF0" w:rsidRPr="00F924E7" w:rsidRDefault="00062AF0" w:rsidP="00E71FE6">
            <w:pPr>
              <w:widowControl/>
              <w:spacing w:line="320" w:lineRule="exact"/>
              <w:rPr>
                <w:rFonts w:ascii="宋体" w:hAnsi="宋体"/>
                <w:kern w:val="0"/>
                <w:sz w:val="24"/>
              </w:rPr>
            </w:pPr>
          </w:p>
        </w:tc>
        <w:tc>
          <w:tcPr>
            <w:tcW w:w="574" w:type="pct"/>
          </w:tcPr>
          <w:p w:rsidR="00062AF0" w:rsidRPr="00F924E7" w:rsidRDefault="00062AF0" w:rsidP="00E71FE6">
            <w:pPr>
              <w:widowControl/>
              <w:spacing w:line="320" w:lineRule="exact"/>
              <w:rPr>
                <w:rFonts w:ascii="宋体" w:hAnsi="宋体"/>
                <w:kern w:val="0"/>
                <w:sz w:val="24"/>
              </w:rPr>
            </w:pPr>
          </w:p>
        </w:tc>
        <w:tc>
          <w:tcPr>
            <w:tcW w:w="654" w:type="pct"/>
          </w:tcPr>
          <w:p w:rsidR="00062AF0" w:rsidRPr="00F924E7" w:rsidRDefault="00062AF0" w:rsidP="00E71FE6">
            <w:pPr>
              <w:widowControl/>
              <w:spacing w:line="320" w:lineRule="exact"/>
              <w:rPr>
                <w:rFonts w:ascii="宋体" w:hAnsi="宋体"/>
                <w:kern w:val="0"/>
                <w:sz w:val="24"/>
              </w:rPr>
            </w:pPr>
          </w:p>
        </w:tc>
        <w:tc>
          <w:tcPr>
            <w:tcW w:w="1210" w:type="pct"/>
          </w:tcPr>
          <w:p w:rsidR="00062AF0" w:rsidRPr="00F924E7" w:rsidRDefault="00062AF0" w:rsidP="00E71FE6">
            <w:pPr>
              <w:widowControl/>
              <w:spacing w:line="320" w:lineRule="exact"/>
              <w:rPr>
                <w:rFonts w:ascii="宋体" w:hAnsi="宋体"/>
                <w:kern w:val="0"/>
                <w:sz w:val="24"/>
              </w:rPr>
            </w:pPr>
          </w:p>
        </w:tc>
        <w:tc>
          <w:tcPr>
            <w:tcW w:w="715" w:type="pct"/>
          </w:tcPr>
          <w:p w:rsidR="00062AF0" w:rsidRPr="00F924E7" w:rsidRDefault="00062AF0" w:rsidP="00E71FE6">
            <w:pPr>
              <w:widowControl/>
              <w:spacing w:line="320" w:lineRule="exact"/>
              <w:rPr>
                <w:rFonts w:ascii="宋体" w:hAnsi="宋体"/>
                <w:kern w:val="0"/>
                <w:sz w:val="24"/>
              </w:rPr>
            </w:pPr>
          </w:p>
        </w:tc>
        <w:tc>
          <w:tcPr>
            <w:tcW w:w="1266" w:type="pct"/>
          </w:tcPr>
          <w:p w:rsidR="00062AF0" w:rsidRPr="00F924E7" w:rsidRDefault="00062AF0" w:rsidP="00E71FE6">
            <w:pPr>
              <w:widowControl/>
              <w:spacing w:line="320" w:lineRule="exact"/>
              <w:rPr>
                <w:rFonts w:ascii="宋体" w:hAnsi="宋体"/>
                <w:kern w:val="0"/>
                <w:sz w:val="24"/>
              </w:rPr>
            </w:pPr>
          </w:p>
        </w:tc>
      </w:tr>
      <w:tr w:rsidR="00062AF0" w:rsidRPr="00BF2DCF" w:rsidTr="00E71FE6">
        <w:trPr>
          <w:trHeight w:val="851"/>
          <w:jc w:val="center"/>
        </w:trPr>
        <w:tc>
          <w:tcPr>
            <w:tcW w:w="3734" w:type="pct"/>
            <w:gridSpan w:val="5"/>
            <w:vAlign w:val="center"/>
          </w:tcPr>
          <w:p w:rsidR="00062AF0" w:rsidRPr="00F924E7" w:rsidRDefault="00062AF0" w:rsidP="00E71FE6">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062AF0" w:rsidRPr="00F924E7" w:rsidRDefault="00062AF0" w:rsidP="00E71FE6">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062AF0" w:rsidRPr="00BF2DCF" w:rsidTr="00E71FE6">
        <w:trPr>
          <w:trHeight w:val="1701"/>
          <w:jc w:val="center"/>
        </w:trPr>
        <w:tc>
          <w:tcPr>
            <w:tcW w:w="3734" w:type="pct"/>
            <w:gridSpan w:val="5"/>
            <w:vAlign w:val="center"/>
          </w:tcPr>
          <w:p w:rsidR="00062AF0" w:rsidRDefault="00062AF0" w:rsidP="00E71FE6">
            <w:pPr>
              <w:spacing w:line="400" w:lineRule="exact"/>
              <w:rPr>
                <w:rFonts w:ascii="宋体" w:hAnsi="宋体"/>
                <w:sz w:val="24"/>
              </w:rPr>
            </w:pPr>
          </w:p>
          <w:p w:rsidR="00062AF0" w:rsidRDefault="00062AF0" w:rsidP="00E71FE6">
            <w:pPr>
              <w:spacing w:line="400" w:lineRule="exact"/>
              <w:rPr>
                <w:rFonts w:ascii="宋体" w:hAnsi="宋体"/>
                <w:sz w:val="24"/>
              </w:rPr>
            </w:pPr>
          </w:p>
          <w:p w:rsidR="00062AF0" w:rsidRDefault="00062AF0" w:rsidP="00E71FE6">
            <w:pPr>
              <w:spacing w:line="400" w:lineRule="exact"/>
              <w:rPr>
                <w:rFonts w:ascii="宋体" w:hAnsi="宋体"/>
                <w:sz w:val="24"/>
              </w:rPr>
            </w:pPr>
          </w:p>
          <w:p w:rsidR="00062AF0" w:rsidRPr="00392F11" w:rsidRDefault="00062AF0" w:rsidP="00E71FE6">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062AF0" w:rsidRPr="00F924E7" w:rsidRDefault="00062AF0" w:rsidP="00E71FE6">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062AF0" w:rsidRPr="00F924E7" w:rsidRDefault="00062AF0" w:rsidP="00E71FE6">
            <w:pPr>
              <w:widowControl/>
              <w:spacing w:line="320" w:lineRule="exact"/>
              <w:ind w:firstLineChars="250" w:firstLine="600"/>
              <w:rPr>
                <w:rFonts w:ascii="宋体" w:hAnsi="宋体"/>
                <w:kern w:val="0"/>
                <w:sz w:val="24"/>
              </w:rPr>
            </w:pPr>
          </w:p>
        </w:tc>
      </w:tr>
    </w:tbl>
    <w:p w:rsidR="00DA7843" w:rsidRDefault="00DA7843" w:rsidP="00062AF0">
      <w:pPr>
        <w:spacing w:line="480" w:lineRule="exact"/>
        <w:ind w:firstLineChars="2950" w:firstLine="708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DA7843" w:rsidSect="0087563A">
      <w:headerReference w:type="default" r:id="rId7"/>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666" w:rsidRDefault="00602666">
      <w:r>
        <w:separator/>
      </w:r>
    </w:p>
  </w:endnote>
  <w:endnote w:type="continuationSeparator" w:id="1">
    <w:p w:rsidR="00602666" w:rsidRDefault="006026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666" w:rsidRDefault="00602666">
      <w:r>
        <w:separator/>
      </w:r>
    </w:p>
  </w:footnote>
  <w:footnote w:type="continuationSeparator" w:id="1">
    <w:p w:rsidR="00602666" w:rsidRDefault="006026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6E2" w:rsidRDefault="005C16E2">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D0352"/>
    <w:multiLevelType w:val="hybridMultilevel"/>
    <w:tmpl w:val="21F066EC"/>
    <w:lvl w:ilvl="0" w:tplc="A7BC4A52">
      <w:start w:val="1"/>
      <w:numFmt w:val="decimal"/>
      <w:lvlText w:val="（%1）"/>
      <w:lvlJc w:val="left"/>
      <w:pPr>
        <w:ind w:left="1200" w:hanging="420"/>
      </w:pPr>
      <w:rPr>
        <w:rFonts w:hint="eastAsia"/>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nsid w:val="1BAC5E9F"/>
    <w:multiLevelType w:val="hybridMultilevel"/>
    <w:tmpl w:val="1F6AA8AC"/>
    <w:lvl w:ilvl="0" w:tplc="A4D0352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D2D7D8E"/>
    <w:multiLevelType w:val="hybridMultilevel"/>
    <w:tmpl w:val="900EDC10"/>
    <w:lvl w:ilvl="0" w:tplc="04090013">
      <w:start w:val="1"/>
      <w:numFmt w:val="chineseCountingThousand"/>
      <w:lvlText w:val="%1、"/>
      <w:lvlJc w:val="left"/>
      <w:pPr>
        <w:tabs>
          <w:tab w:val="num" w:pos="420"/>
        </w:tabs>
        <w:ind w:left="420" w:hanging="420"/>
      </w:pPr>
    </w:lvl>
    <w:lvl w:ilvl="1" w:tplc="009A8E18">
      <w:start w:val="1"/>
      <w:numFmt w:val="decimal"/>
      <w:lvlText w:val="（%2）"/>
      <w:lvlJc w:val="left"/>
      <w:pPr>
        <w:tabs>
          <w:tab w:val="num" w:pos="710"/>
        </w:tabs>
        <w:ind w:left="653" w:hanging="113"/>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08F46BF"/>
    <w:multiLevelType w:val="hybridMultilevel"/>
    <w:tmpl w:val="83469DEA"/>
    <w:lvl w:ilvl="0" w:tplc="AADAFEE6">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
    <w:nsid w:val="23AE7BA0"/>
    <w:multiLevelType w:val="hybridMultilevel"/>
    <w:tmpl w:val="59AEDB08"/>
    <w:lvl w:ilvl="0" w:tplc="A7BC4A5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2934716C"/>
    <w:multiLevelType w:val="hybridMultilevel"/>
    <w:tmpl w:val="0FFEE460"/>
    <w:lvl w:ilvl="0" w:tplc="621664B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A8859AD"/>
    <w:multiLevelType w:val="hybridMultilevel"/>
    <w:tmpl w:val="91607E58"/>
    <w:lvl w:ilvl="0" w:tplc="824E55C4">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7">
    <w:nsid w:val="3AB3249E"/>
    <w:multiLevelType w:val="hybridMultilevel"/>
    <w:tmpl w:val="C4EC2890"/>
    <w:lvl w:ilvl="0" w:tplc="801404F6">
      <w:start w:val="1"/>
      <w:numFmt w:val="japaneseCounting"/>
      <w:lvlText w:val="%1、"/>
      <w:lvlJc w:val="left"/>
      <w:pPr>
        <w:ind w:left="600" w:hanging="420"/>
      </w:pPr>
      <w:rPr>
        <w:rFonts w:hint="default"/>
        <w:b/>
      </w:rPr>
    </w:lvl>
    <w:lvl w:ilvl="1" w:tplc="5F9A05B8">
      <w:start w:val="1"/>
      <w:numFmt w:val="decimal"/>
      <w:lvlText w:val="%2、"/>
      <w:lvlJc w:val="left"/>
      <w:pPr>
        <w:ind w:left="960" w:hanging="360"/>
      </w:pPr>
      <w:rPr>
        <w:rFonts w:hint="default"/>
      </w:r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8">
    <w:nsid w:val="3E3D582E"/>
    <w:multiLevelType w:val="hybridMultilevel"/>
    <w:tmpl w:val="59AEDB08"/>
    <w:lvl w:ilvl="0" w:tplc="A7BC4A5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6C96128"/>
    <w:multiLevelType w:val="hybridMultilevel"/>
    <w:tmpl w:val="BB3C6C32"/>
    <w:lvl w:ilvl="0" w:tplc="A1142A50">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0">
    <w:nsid w:val="47EE4558"/>
    <w:multiLevelType w:val="hybridMultilevel"/>
    <w:tmpl w:val="BFFA6C28"/>
    <w:lvl w:ilvl="0" w:tplc="0F848F1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49BF6E02"/>
    <w:multiLevelType w:val="hybridMultilevel"/>
    <w:tmpl w:val="E44CE44A"/>
    <w:lvl w:ilvl="0" w:tplc="C9F8CD34">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nsid w:val="49FC0977"/>
    <w:multiLevelType w:val="hybridMultilevel"/>
    <w:tmpl w:val="A47CBE5E"/>
    <w:lvl w:ilvl="0" w:tplc="998881A2">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3">
    <w:nsid w:val="4B694C03"/>
    <w:multiLevelType w:val="hybridMultilevel"/>
    <w:tmpl w:val="753C064C"/>
    <w:lvl w:ilvl="0" w:tplc="6B7CD372">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4">
    <w:nsid w:val="4B9136FA"/>
    <w:multiLevelType w:val="multilevel"/>
    <w:tmpl w:val="BE7A01C2"/>
    <w:lvl w:ilvl="0">
      <w:start w:val="1"/>
      <w:numFmt w:val="chineseCountingThousand"/>
      <w:lvlText w:val="%1、"/>
      <w:lvlJc w:val="left"/>
      <w:pPr>
        <w:tabs>
          <w:tab w:val="num" w:pos="420"/>
        </w:tabs>
        <w:ind w:left="420" w:hanging="420"/>
      </w:pPr>
    </w:lvl>
    <w:lvl w:ilvl="1">
      <w:start w:val="1"/>
      <w:numFmt w:val="decimal"/>
      <w:lvlText w:val="（%2）"/>
      <w:lvlJc w:val="left"/>
      <w:pPr>
        <w:tabs>
          <w:tab w:val="num" w:pos="591"/>
        </w:tabs>
        <w:ind w:left="340" w:hanging="113"/>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526C3B96"/>
    <w:multiLevelType w:val="hybridMultilevel"/>
    <w:tmpl w:val="5C8E1E78"/>
    <w:lvl w:ilvl="0" w:tplc="49CCA2F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5D6659C8"/>
    <w:multiLevelType w:val="hybridMultilevel"/>
    <w:tmpl w:val="6BC86736"/>
    <w:lvl w:ilvl="0" w:tplc="DD30FE32">
      <w:start w:val="1"/>
      <w:numFmt w:val="decimal"/>
      <w:lvlText w:val="%1）"/>
      <w:lvlJc w:val="left"/>
      <w:pPr>
        <w:ind w:left="1860" w:hanging="360"/>
      </w:pPr>
      <w:rPr>
        <w:rFonts w:hint="default"/>
      </w:rPr>
    </w:lvl>
    <w:lvl w:ilvl="1" w:tplc="04090019" w:tentative="1">
      <w:start w:val="1"/>
      <w:numFmt w:val="lowerLetter"/>
      <w:lvlText w:val="%2)"/>
      <w:lvlJc w:val="left"/>
      <w:pPr>
        <w:ind w:left="2340" w:hanging="420"/>
      </w:pPr>
    </w:lvl>
    <w:lvl w:ilvl="2" w:tplc="0409001B" w:tentative="1">
      <w:start w:val="1"/>
      <w:numFmt w:val="lowerRoman"/>
      <w:lvlText w:val="%3."/>
      <w:lvlJc w:val="right"/>
      <w:pPr>
        <w:ind w:left="2760" w:hanging="420"/>
      </w:pPr>
    </w:lvl>
    <w:lvl w:ilvl="3" w:tplc="0409000F" w:tentative="1">
      <w:start w:val="1"/>
      <w:numFmt w:val="decimal"/>
      <w:lvlText w:val="%4."/>
      <w:lvlJc w:val="left"/>
      <w:pPr>
        <w:ind w:left="3180" w:hanging="420"/>
      </w:pPr>
    </w:lvl>
    <w:lvl w:ilvl="4" w:tplc="04090019" w:tentative="1">
      <w:start w:val="1"/>
      <w:numFmt w:val="lowerLetter"/>
      <w:lvlText w:val="%5)"/>
      <w:lvlJc w:val="left"/>
      <w:pPr>
        <w:ind w:left="3600" w:hanging="420"/>
      </w:pPr>
    </w:lvl>
    <w:lvl w:ilvl="5" w:tplc="0409001B" w:tentative="1">
      <w:start w:val="1"/>
      <w:numFmt w:val="lowerRoman"/>
      <w:lvlText w:val="%6."/>
      <w:lvlJc w:val="right"/>
      <w:pPr>
        <w:ind w:left="4020" w:hanging="420"/>
      </w:pPr>
    </w:lvl>
    <w:lvl w:ilvl="6" w:tplc="0409000F" w:tentative="1">
      <w:start w:val="1"/>
      <w:numFmt w:val="decimal"/>
      <w:lvlText w:val="%7."/>
      <w:lvlJc w:val="left"/>
      <w:pPr>
        <w:ind w:left="4440" w:hanging="420"/>
      </w:pPr>
    </w:lvl>
    <w:lvl w:ilvl="7" w:tplc="04090019" w:tentative="1">
      <w:start w:val="1"/>
      <w:numFmt w:val="lowerLetter"/>
      <w:lvlText w:val="%8)"/>
      <w:lvlJc w:val="left"/>
      <w:pPr>
        <w:ind w:left="4860" w:hanging="420"/>
      </w:pPr>
    </w:lvl>
    <w:lvl w:ilvl="8" w:tplc="0409001B" w:tentative="1">
      <w:start w:val="1"/>
      <w:numFmt w:val="lowerRoman"/>
      <w:lvlText w:val="%9."/>
      <w:lvlJc w:val="right"/>
      <w:pPr>
        <w:ind w:left="5280" w:hanging="420"/>
      </w:pPr>
    </w:lvl>
  </w:abstractNum>
  <w:abstractNum w:abstractNumId="17">
    <w:nsid w:val="5DAD00BC"/>
    <w:multiLevelType w:val="multilevel"/>
    <w:tmpl w:val="BAAE34B4"/>
    <w:lvl w:ilvl="0">
      <w:start w:val="1"/>
      <w:numFmt w:val="chineseCountingThousand"/>
      <w:lvlText w:val="%1、"/>
      <w:lvlJc w:val="left"/>
      <w:pPr>
        <w:tabs>
          <w:tab w:val="num" w:pos="420"/>
        </w:tabs>
        <w:ind w:left="420" w:hanging="420"/>
      </w:pPr>
    </w:lvl>
    <w:lvl w:ilvl="1">
      <w:start w:val="1"/>
      <w:numFmt w:val="decimal"/>
      <w:lvlText w:val="（%2）"/>
      <w:lvlJc w:val="left"/>
      <w:pPr>
        <w:tabs>
          <w:tab w:val="num" w:pos="567"/>
        </w:tabs>
        <w:ind w:left="340" w:hanging="113"/>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5FF21D8E"/>
    <w:multiLevelType w:val="multilevel"/>
    <w:tmpl w:val="4112A212"/>
    <w:lvl w:ilvl="0">
      <w:start w:val="1"/>
      <w:numFmt w:val="chineseCountingThousand"/>
      <w:lvlText w:val="%1、"/>
      <w:lvlJc w:val="left"/>
      <w:pPr>
        <w:tabs>
          <w:tab w:val="num" w:pos="420"/>
        </w:tabs>
        <w:ind w:left="420" w:hanging="420"/>
      </w:pPr>
    </w:lvl>
    <w:lvl w:ilvl="1">
      <w:start w:val="1"/>
      <w:numFmt w:val="decimal"/>
      <w:lvlText w:val="（%2）"/>
      <w:lvlJc w:val="left"/>
      <w:pPr>
        <w:tabs>
          <w:tab w:val="num" w:pos="591"/>
        </w:tabs>
        <w:ind w:left="534" w:hanging="114"/>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640C5D87"/>
    <w:multiLevelType w:val="multilevel"/>
    <w:tmpl w:val="2F0AF538"/>
    <w:lvl w:ilvl="0">
      <w:start w:val="1"/>
      <w:numFmt w:val="chineseCountingThousand"/>
      <w:lvlText w:val="%1、"/>
      <w:lvlJc w:val="left"/>
      <w:pPr>
        <w:tabs>
          <w:tab w:val="num" w:pos="420"/>
        </w:tabs>
        <w:ind w:left="420" w:hanging="420"/>
      </w:pPr>
    </w:lvl>
    <w:lvl w:ilvl="1">
      <w:start w:val="1"/>
      <w:numFmt w:val="decimal"/>
      <w:lvlText w:val="（%2）"/>
      <w:lvlJc w:val="left"/>
      <w:pPr>
        <w:tabs>
          <w:tab w:val="num" w:pos="591"/>
        </w:tabs>
        <w:ind w:left="534" w:hanging="307"/>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65E42212"/>
    <w:multiLevelType w:val="hybridMultilevel"/>
    <w:tmpl w:val="0CBCEF1A"/>
    <w:lvl w:ilvl="0" w:tplc="373ECC5A">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1">
    <w:nsid w:val="769B6179"/>
    <w:multiLevelType w:val="hybridMultilevel"/>
    <w:tmpl w:val="79F8BF0C"/>
    <w:lvl w:ilvl="0" w:tplc="5F8ACB7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7C6A4F1D"/>
    <w:multiLevelType w:val="multilevel"/>
    <w:tmpl w:val="900EDC10"/>
    <w:lvl w:ilvl="0">
      <w:start w:val="1"/>
      <w:numFmt w:val="chineseCountingThousand"/>
      <w:lvlText w:val="%1、"/>
      <w:lvlJc w:val="left"/>
      <w:pPr>
        <w:tabs>
          <w:tab w:val="num" w:pos="420"/>
        </w:tabs>
        <w:ind w:left="420" w:hanging="420"/>
      </w:pPr>
    </w:lvl>
    <w:lvl w:ilvl="1">
      <w:start w:val="1"/>
      <w:numFmt w:val="decimal"/>
      <w:lvlText w:val="（%2）"/>
      <w:lvlJc w:val="left"/>
      <w:pPr>
        <w:tabs>
          <w:tab w:val="num" w:pos="397"/>
        </w:tabs>
        <w:ind w:left="340" w:hanging="113"/>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7E7366F5"/>
    <w:multiLevelType w:val="hybridMultilevel"/>
    <w:tmpl w:val="53A0B3B2"/>
    <w:lvl w:ilvl="0" w:tplc="E7FA0B8C">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7"/>
  </w:num>
  <w:num w:numId="2">
    <w:abstractNumId w:val="21"/>
  </w:num>
  <w:num w:numId="3">
    <w:abstractNumId w:val="12"/>
  </w:num>
  <w:num w:numId="4">
    <w:abstractNumId w:val="11"/>
  </w:num>
  <w:num w:numId="5">
    <w:abstractNumId w:val="10"/>
  </w:num>
  <w:num w:numId="6">
    <w:abstractNumId w:val="13"/>
  </w:num>
  <w:num w:numId="7">
    <w:abstractNumId w:val="20"/>
  </w:num>
  <w:num w:numId="8">
    <w:abstractNumId w:val="3"/>
  </w:num>
  <w:num w:numId="9">
    <w:abstractNumId w:val="16"/>
  </w:num>
  <w:num w:numId="10">
    <w:abstractNumId w:val="23"/>
  </w:num>
  <w:num w:numId="11">
    <w:abstractNumId w:val="5"/>
  </w:num>
  <w:num w:numId="12">
    <w:abstractNumId w:val="15"/>
  </w:num>
  <w:num w:numId="13">
    <w:abstractNumId w:val="1"/>
  </w:num>
  <w:num w:numId="14">
    <w:abstractNumId w:val="6"/>
  </w:num>
  <w:num w:numId="15">
    <w:abstractNumId w:val="9"/>
  </w:num>
  <w:num w:numId="16">
    <w:abstractNumId w:val="8"/>
  </w:num>
  <w:num w:numId="17">
    <w:abstractNumId w:val="4"/>
  </w:num>
  <w:num w:numId="18">
    <w:abstractNumId w:val="0"/>
  </w:num>
  <w:num w:numId="19">
    <w:abstractNumId w:val="2"/>
  </w:num>
  <w:num w:numId="20">
    <w:abstractNumId w:val="18"/>
  </w:num>
  <w:num w:numId="21">
    <w:abstractNumId w:val="19"/>
  </w:num>
  <w:num w:numId="22">
    <w:abstractNumId w:val="14"/>
  </w:num>
  <w:num w:numId="23">
    <w:abstractNumId w:val="17"/>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62AF0"/>
    <w:rsid w:val="0007180D"/>
    <w:rsid w:val="00077C0C"/>
    <w:rsid w:val="000825DE"/>
    <w:rsid w:val="00096D79"/>
    <w:rsid w:val="000A37BD"/>
    <w:rsid w:val="000A7ACE"/>
    <w:rsid w:val="000B2120"/>
    <w:rsid w:val="000B28F7"/>
    <w:rsid w:val="000B2B60"/>
    <w:rsid w:val="000C7CD2"/>
    <w:rsid w:val="000F1DB1"/>
    <w:rsid w:val="001017C2"/>
    <w:rsid w:val="001071BA"/>
    <w:rsid w:val="001104FC"/>
    <w:rsid w:val="00116278"/>
    <w:rsid w:val="0014286E"/>
    <w:rsid w:val="00143421"/>
    <w:rsid w:val="00155BEF"/>
    <w:rsid w:val="001569A6"/>
    <w:rsid w:val="00173315"/>
    <w:rsid w:val="0018079E"/>
    <w:rsid w:val="0018578B"/>
    <w:rsid w:val="00186124"/>
    <w:rsid w:val="00186778"/>
    <w:rsid w:val="00186906"/>
    <w:rsid w:val="00186AB8"/>
    <w:rsid w:val="0018705E"/>
    <w:rsid w:val="00192262"/>
    <w:rsid w:val="001929C0"/>
    <w:rsid w:val="001A7076"/>
    <w:rsid w:val="001B094F"/>
    <w:rsid w:val="001C035F"/>
    <w:rsid w:val="001D1A0B"/>
    <w:rsid w:val="001E3E75"/>
    <w:rsid w:val="001F2032"/>
    <w:rsid w:val="00200502"/>
    <w:rsid w:val="00202447"/>
    <w:rsid w:val="00202CE7"/>
    <w:rsid w:val="002210A3"/>
    <w:rsid w:val="00222488"/>
    <w:rsid w:val="00222ABE"/>
    <w:rsid w:val="00225599"/>
    <w:rsid w:val="00234D28"/>
    <w:rsid w:val="0024138A"/>
    <w:rsid w:val="00250432"/>
    <w:rsid w:val="00250E4B"/>
    <w:rsid w:val="00251DAE"/>
    <w:rsid w:val="00256A28"/>
    <w:rsid w:val="00276E06"/>
    <w:rsid w:val="00283F79"/>
    <w:rsid w:val="00291F94"/>
    <w:rsid w:val="002921A2"/>
    <w:rsid w:val="00294DD3"/>
    <w:rsid w:val="002B3723"/>
    <w:rsid w:val="002C0510"/>
    <w:rsid w:val="002D3171"/>
    <w:rsid w:val="002D5921"/>
    <w:rsid w:val="002E0947"/>
    <w:rsid w:val="002E0FDF"/>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30ED7"/>
    <w:rsid w:val="004400DD"/>
    <w:rsid w:val="00441C27"/>
    <w:rsid w:val="00446C7B"/>
    <w:rsid w:val="0046209E"/>
    <w:rsid w:val="00465FAE"/>
    <w:rsid w:val="0046719F"/>
    <w:rsid w:val="0047372C"/>
    <w:rsid w:val="0047707C"/>
    <w:rsid w:val="00482342"/>
    <w:rsid w:val="0048342A"/>
    <w:rsid w:val="00484697"/>
    <w:rsid w:val="00492FB2"/>
    <w:rsid w:val="004B4E0F"/>
    <w:rsid w:val="004B6FE2"/>
    <w:rsid w:val="004B7312"/>
    <w:rsid w:val="004D2383"/>
    <w:rsid w:val="004D3467"/>
    <w:rsid w:val="004E2960"/>
    <w:rsid w:val="004F5615"/>
    <w:rsid w:val="0050049D"/>
    <w:rsid w:val="005064CE"/>
    <w:rsid w:val="00511DB6"/>
    <w:rsid w:val="005231E8"/>
    <w:rsid w:val="0052394E"/>
    <w:rsid w:val="0052718F"/>
    <w:rsid w:val="005507BA"/>
    <w:rsid w:val="005651F1"/>
    <w:rsid w:val="0056626E"/>
    <w:rsid w:val="00571B2B"/>
    <w:rsid w:val="00573D07"/>
    <w:rsid w:val="005866B9"/>
    <w:rsid w:val="00586EEF"/>
    <w:rsid w:val="005A7261"/>
    <w:rsid w:val="005B1D59"/>
    <w:rsid w:val="005B342D"/>
    <w:rsid w:val="005B3FAC"/>
    <w:rsid w:val="005C1403"/>
    <w:rsid w:val="005C16E2"/>
    <w:rsid w:val="005D2CC1"/>
    <w:rsid w:val="005E028A"/>
    <w:rsid w:val="0060001E"/>
    <w:rsid w:val="00601B74"/>
    <w:rsid w:val="00602666"/>
    <w:rsid w:val="00622EBE"/>
    <w:rsid w:val="00624968"/>
    <w:rsid w:val="00627656"/>
    <w:rsid w:val="00654C93"/>
    <w:rsid w:val="006557F6"/>
    <w:rsid w:val="006625A4"/>
    <w:rsid w:val="0067026D"/>
    <w:rsid w:val="00686C73"/>
    <w:rsid w:val="006A75E1"/>
    <w:rsid w:val="006B50AF"/>
    <w:rsid w:val="006C3856"/>
    <w:rsid w:val="006D28AF"/>
    <w:rsid w:val="006D3919"/>
    <w:rsid w:val="006D3D03"/>
    <w:rsid w:val="006E74A4"/>
    <w:rsid w:val="006F3849"/>
    <w:rsid w:val="007022E3"/>
    <w:rsid w:val="00704B1B"/>
    <w:rsid w:val="007231E7"/>
    <w:rsid w:val="00725004"/>
    <w:rsid w:val="00730519"/>
    <w:rsid w:val="007433DC"/>
    <w:rsid w:val="00751594"/>
    <w:rsid w:val="00756987"/>
    <w:rsid w:val="007576CE"/>
    <w:rsid w:val="00764006"/>
    <w:rsid w:val="00777822"/>
    <w:rsid w:val="00783317"/>
    <w:rsid w:val="007841CC"/>
    <w:rsid w:val="00787164"/>
    <w:rsid w:val="00793F33"/>
    <w:rsid w:val="007A4083"/>
    <w:rsid w:val="007B076D"/>
    <w:rsid w:val="007B595B"/>
    <w:rsid w:val="007B6975"/>
    <w:rsid w:val="007C042D"/>
    <w:rsid w:val="007C04C5"/>
    <w:rsid w:val="007C14BB"/>
    <w:rsid w:val="007C6999"/>
    <w:rsid w:val="007D4F70"/>
    <w:rsid w:val="007D6AA8"/>
    <w:rsid w:val="0080528F"/>
    <w:rsid w:val="00815CE1"/>
    <w:rsid w:val="00827DF6"/>
    <w:rsid w:val="00835AF4"/>
    <w:rsid w:val="00837C8B"/>
    <w:rsid w:val="0084335D"/>
    <w:rsid w:val="008443EA"/>
    <w:rsid w:val="00846820"/>
    <w:rsid w:val="00864580"/>
    <w:rsid w:val="00870739"/>
    <w:rsid w:val="0087563A"/>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13417"/>
    <w:rsid w:val="009210F8"/>
    <w:rsid w:val="009265F8"/>
    <w:rsid w:val="0093626B"/>
    <w:rsid w:val="00937186"/>
    <w:rsid w:val="00957AB1"/>
    <w:rsid w:val="00984AFB"/>
    <w:rsid w:val="00997E06"/>
    <w:rsid w:val="009A154E"/>
    <w:rsid w:val="009A7138"/>
    <w:rsid w:val="009B2E58"/>
    <w:rsid w:val="009C06D3"/>
    <w:rsid w:val="009C13AC"/>
    <w:rsid w:val="009C741E"/>
    <w:rsid w:val="009D3A5A"/>
    <w:rsid w:val="009D566A"/>
    <w:rsid w:val="009E765B"/>
    <w:rsid w:val="009E7930"/>
    <w:rsid w:val="009F0CB1"/>
    <w:rsid w:val="009F32C4"/>
    <w:rsid w:val="00A225DA"/>
    <w:rsid w:val="00A34B2F"/>
    <w:rsid w:val="00A4017F"/>
    <w:rsid w:val="00A73087"/>
    <w:rsid w:val="00A82504"/>
    <w:rsid w:val="00A95BFE"/>
    <w:rsid w:val="00A96AC6"/>
    <w:rsid w:val="00AC6DC1"/>
    <w:rsid w:val="00AD0D4A"/>
    <w:rsid w:val="00AE2667"/>
    <w:rsid w:val="00AE7A56"/>
    <w:rsid w:val="00AF204A"/>
    <w:rsid w:val="00AF77D9"/>
    <w:rsid w:val="00B13D7E"/>
    <w:rsid w:val="00B24820"/>
    <w:rsid w:val="00B25BFF"/>
    <w:rsid w:val="00B34F44"/>
    <w:rsid w:val="00B37478"/>
    <w:rsid w:val="00B435CD"/>
    <w:rsid w:val="00B52159"/>
    <w:rsid w:val="00B67807"/>
    <w:rsid w:val="00B71988"/>
    <w:rsid w:val="00BA2918"/>
    <w:rsid w:val="00BB240F"/>
    <w:rsid w:val="00BC79CE"/>
    <w:rsid w:val="00BD2747"/>
    <w:rsid w:val="00BD278F"/>
    <w:rsid w:val="00BD5D16"/>
    <w:rsid w:val="00BE5084"/>
    <w:rsid w:val="00BE6871"/>
    <w:rsid w:val="00BE7E8F"/>
    <w:rsid w:val="00BF574E"/>
    <w:rsid w:val="00BF5C9D"/>
    <w:rsid w:val="00C120D5"/>
    <w:rsid w:val="00C242D9"/>
    <w:rsid w:val="00C25B77"/>
    <w:rsid w:val="00C272B1"/>
    <w:rsid w:val="00C41854"/>
    <w:rsid w:val="00C42462"/>
    <w:rsid w:val="00C50969"/>
    <w:rsid w:val="00C5736F"/>
    <w:rsid w:val="00C92690"/>
    <w:rsid w:val="00C96008"/>
    <w:rsid w:val="00CB19E7"/>
    <w:rsid w:val="00CB5859"/>
    <w:rsid w:val="00CC5273"/>
    <w:rsid w:val="00CE1348"/>
    <w:rsid w:val="00CF454F"/>
    <w:rsid w:val="00CF503F"/>
    <w:rsid w:val="00D01642"/>
    <w:rsid w:val="00D075EF"/>
    <w:rsid w:val="00D13412"/>
    <w:rsid w:val="00D2274A"/>
    <w:rsid w:val="00D462F8"/>
    <w:rsid w:val="00D60903"/>
    <w:rsid w:val="00D6228B"/>
    <w:rsid w:val="00D63AE0"/>
    <w:rsid w:val="00D6513E"/>
    <w:rsid w:val="00DA326D"/>
    <w:rsid w:val="00DA7843"/>
    <w:rsid w:val="00DB1A85"/>
    <w:rsid w:val="00DB25F4"/>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1AE9"/>
    <w:rsid w:val="00E71FE6"/>
    <w:rsid w:val="00E732B9"/>
    <w:rsid w:val="00E762C7"/>
    <w:rsid w:val="00E83E18"/>
    <w:rsid w:val="00E879CA"/>
    <w:rsid w:val="00EA353B"/>
    <w:rsid w:val="00EA5733"/>
    <w:rsid w:val="00EA7AF3"/>
    <w:rsid w:val="00EB11DB"/>
    <w:rsid w:val="00EC1A1F"/>
    <w:rsid w:val="00EC4A9C"/>
    <w:rsid w:val="00EE0C76"/>
    <w:rsid w:val="00EE6C86"/>
    <w:rsid w:val="00EE6CED"/>
    <w:rsid w:val="00EF0957"/>
    <w:rsid w:val="00EF2B25"/>
    <w:rsid w:val="00F1682E"/>
    <w:rsid w:val="00F1785B"/>
    <w:rsid w:val="00F2036C"/>
    <w:rsid w:val="00F360E1"/>
    <w:rsid w:val="00F52008"/>
    <w:rsid w:val="00F53A52"/>
    <w:rsid w:val="00F53FB1"/>
    <w:rsid w:val="00F61F58"/>
    <w:rsid w:val="00F71787"/>
    <w:rsid w:val="00F73109"/>
    <w:rsid w:val="00F771B5"/>
    <w:rsid w:val="00FA4268"/>
    <w:rsid w:val="00FA6BEA"/>
    <w:rsid w:val="00FC3452"/>
    <w:rsid w:val="00FC795D"/>
    <w:rsid w:val="236C65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563A"/>
    <w:pPr>
      <w:widowControl w:val="0"/>
      <w:jc w:val="both"/>
    </w:pPr>
    <w:rPr>
      <w:kern w:val="2"/>
      <w:sz w:val="21"/>
      <w:szCs w:val="24"/>
    </w:rPr>
  </w:style>
  <w:style w:type="paragraph" w:styleId="1">
    <w:name w:val="heading 1"/>
    <w:basedOn w:val="a"/>
    <w:next w:val="a"/>
    <w:qFormat/>
    <w:rsid w:val="0087563A"/>
    <w:pPr>
      <w:keepNext/>
      <w:keepLines/>
      <w:spacing w:before="340" w:after="330" w:line="578" w:lineRule="auto"/>
      <w:outlineLvl w:val="0"/>
    </w:pPr>
    <w:rPr>
      <w:b/>
      <w:bCs/>
      <w:kern w:val="44"/>
      <w:sz w:val="44"/>
      <w:szCs w:val="44"/>
    </w:rPr>
  </w:style>
  <w:style w:type="paragraph" w:styleId="2">
    <w:name w:val="heading 2"/>
    <w:basedOn w:val="a"/>
    <w:next w:val="a"/>
    <w:qFormat/>
    <w:rsid w:val="0087563A"/>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87563A"/>
    <w:pPr>
      <w:keepNext/>
      <w:keepLines/>
      <w:spacing w:before="260" w:after="260" w:line="416" w:lineRule="auto"/>
      <w:outlineLvl w:val="2"/>
    </w:pPr>
    <w:rPr>
      <w:b/>
      <w:bCs/>
      <w:sz w:val="32"/>
      <w:szCs w:val="32"/>
    </w:rPr>
  </w:style>
  <w:style w:type="paragraph" w:styleId="4">
    <w:name w:val="heading 4"/>
    <w:basedOn w:val="a"/>
    <w:next w:val="a"/>
    <w:qFormat/>
    <w:rsid w:val="0087563A"/>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7563A"/>
    <w:rPr>
      <w:b/>
      <w:bCs/>
    </w:rPr>
  </w:style>
  <w:style w:type="character" w:styleId="a4">
    <w:name w:val="Hyperlink"/>
    <w:basedOn w:val="a0"/>
    <w:rsid w:val="0087563A"/>
    <w:rPr>
      <w:color w:val="0000FF"/>
      <w:u w:val="single"/>
    </w:rPr>
  </w:style>
  <w:style w:type="character" w:styleId="a5">
    <w:name w:val="page number"/>
    <w:basedOn w:val="a0"/>
    <w:rsid w:val="0087563A"/>
  </w:style>
  <w:style w:type="character" w:styleId="a6">
    <w:name w:val="FollowedHyperlink"/>
    <w:basedOn w:val="a0"/>
    <w:rsid w:val="0087563A"/>
    <w:rPr>
      <w:color w:val="800080"/>
      <w:u w:val="single"/>
    </w:rPr>
  </w:style>
  <w:style w:type="character" w:customStyle="1" w:styleId="3Char">
    <w:name w:val="标题 3 Char"/>
    <w:basedOn w:val="a0"/>
    <w:link w:val="3"/>
    <w:rsid w:val="0087563A"/>
    <w:rPr>
      <w:rFonts w:eastAsia="宋体"/>
      <w:b/>
      <w:bCs/>
      <w:kern w:val="2"/>
      <w:sz w:val="32"/>
      <w:szCs w:val="32"/>
      <w:lang w:val="en-US" w:eastAsia="zh-CN" w:bidi="ar-SA"/>
    </w:rPr>
  </w:style>
  <w:style w:type="character" w:customStyle="1" w:styleId="Char">
    <w:name w:val="纯文本 Char"/>
    <w:basedOn w:val="a0"/>
    <w:link w:val="a7"/>
    <w:rsid w:val="0087563A"/>
    <w:rPr>
      <w:rFonts w:ascii="宋体" w:hAnsi="Courier New" w:cs="Courier New"/>
      <w:kern w:val="2"/>
      <w:sz w:val="21"/>
      <w:szCs w:val="21"/>
    </w:rPr>
  </w:style>
  <w:style w:type="paragraph" w:styleId="a7">
    <w:name w:val="Plain Text"/>
    <w:basedOn w:val="a"/>
    <w:link w:val="Char"/>
    <w:rsid w:val="0087563A"/>
    <w:rPr>
      <w:rFonts w:ascii="宋体" w:hAnsi="Courier New" w:cs="Courier New"/>
      <w:szCs w:val="21"/>
    </w:rPr>
  </w:style>
  <w:style w:type="paragraph" w:styleId="30">
    <w:name w:val="toc 3"/>
    <w:basedOn w:val="a"/>
    <w:next w:val="a"/>
    <w:semiHidden/>
    <w:rsid w:val="0087563A"/>
    <w:pPr>
      <w:ind w:left="210"/>
      <w:jc w:val="left"/>
    </w:pPr>
    <w:rPr>
      <w:sz w:val="20"/>
      <w:szCs w:val="20"/>
    </w:rPr>
  </w:style>
  <w:style w:type="paragraph" w:styleId="a8">
    <w:name w:val="Body Text Indent"/>
    <w:basedOn w:val="a"/>
    <w:rsid w:val="0087563A"/>
    <w:pPr>
      <w:ind w:firstLineChars="192" w:firstLine="538"/>
    </w:pPr>
    <w:rPr>
      <w:sz w:val="28"/>
    </w:rPr>
  </w:style>
  <w:style w:type="paragraph" w:styleId="a9">
    <w:name w:val="Date"/>
    <w:basedOn w:val="a"/>
    <w:next w:val="a"/>
    <w:rsid w:val="0087563A"/>
    <w:pPr>
      <w:ind w:leftChars="2500" w:left="100"/>
    </w:pPr>
  </w:style>
  <w:style w:type="paragraph" w:styleId="20">
    <w:name w:val="Body Text Indent 2"/>
    <w:basedOn w:val="a"/>
    <w:rsid w:val="0087563A"/>
    <w:pPr>
      <w:spacing w:after="120" w:line="480" w:lineRule="auto"/>
      <w:ind w:leftChars="200" w:left="420"/>
    </w:pPr>
  </w:style>
  <w:style w:type="paragraph" w:styleId="aa">
    <w:name w:val="footer"/>
    <w:basedOn w:val="a"/>
    <w:rsid w:val="0087563A"/>
    <w:pPr>
      <w:tabs>
        <w:tab w:val="center" w:pos="4153"/>
        <w:tab w:val="right" w:pos="8306"/>
      </w:tabs>
      <w:snapToGrid w:val="0"/>
      <w:jc w:val="left"/>
    </w:pPr>
    <w:rPr>
      <w:sz w:val="18"/>
      <w:szCs w:val="18"/>
    </w:rPr>
  </w:style>
  <w:style w:type="paragraph" w:styleId="ab">
    <w:name w:val="header"/>
    <w:basedOn w:val="a"/>
    <w:rsid w:val="0087563A"/>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rsid w:val="0087563A"/>
    <w:pPr>
      <w:tabs>
        <w:tab w:val="left" w:pos="1276"/>
        <w:tab w:val="right" w:leader="dot" w:pos="8296"/>
      </w:tabs>
      <w:spacing w:line="500" w:lineRule="exact"/>
      <w:ind w:firstLineChars="200" w:firstLine="480"/>
      <w:jc w:val="left"/>
    </w:pPr>
    <w:rPr>
      <w:rFonts w:ascii="Arial" w:hAnsi="Arial" w:cs="Arial"/>
      <w:b/>
      <w:bCs/>
      <w:caps/>
      <w:sz w:val="24"/>
    </w:rPr>
  </w:style>
  <w:style w:type="paragraph" w:styleId="21">
    <w:name w:val="toc 2"/>
    <w:basedOn w:val="a"/>
    <w:next w:val="a"/>
    <w:semiHidden/>
    <w:rsid w:val="0087563A"/>
    <w:pPr>
      <w:spacing w:line="300" w:lineRule="exact"/>
      <w:ind w:leftChars="-1" w:left="-2"/>
    </w:pPr>
    <w:rPr>
      <w:rFonts w:ascii="宋体" w:hAnsi="宋体"/>
      <w:bCs/>
      <w:color w:val="000000"/>
      <w:kern w:val="0"/>
      <w:szCs w:val="21"/>
    </w:rPr>
  </w:style>
  <w:style w:type="paragraph" w:styleId="ac">
    <w:name w:val="Normal (Web)"/>
    <w:basedOn w:val="a"/>
    <w:rsid w:val="0087563A"/>
    <w:pPr>
      <w:widowControl/>
      <w:spacing w:before="100" w:beforeAutospacing="1" w:after="100" w:afterAutospacing="1"/>
      <w:jc w:val="left"/>
    </w:pPr>
    <w:rPr>
      <w:rFonts w:ascii="宋体" w:hAnsi="宋体" w:cs="宋体"/>
      <w:kern w:val="0"/>
      <w:sz w:val="24"/>
    </w:rPr>
  </w:style>
  <w:style w:type="paragraph" w:customStyle="1" w:styleId="p0">
    <w:name w:val="p0"/>
    <w:basedOn w:val="a"/>
    <w:rsid w:val="0087563A"/>
    <w:pPr>
      <w:widowControl/>
    </w:pPr>
    <w:rPr>
      <w:rFonts w:ascii="Calibri" w:hAnsi="Calibri" w:cs="宋体"/>
      <w:kern w:val="0"/>
      <w:szCs w:val="21"/>
    </w:rPr>
  </w:style>
  <w:style w:type="paragraph" w:styleId="ad">
    <w:name w:val="List Paragraph"/>
    <w:basedOn w:val="a"/>
    <w:qFormat/>
    <w:rsid w:val="00202447"/>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377</Words>
  <Characters>2152</Characters>
  <Application>Microsoft Office Word</Application>
  <DocSecurity>0</DocSecurity>
  <PresentationFormat/>
  <Lines>17</Lines>
  <Paragraphs>5</Paragraphs>
  <Slides>0</Slides>
  <Notes>0</Notes>
  <HiddenSlides>0</HiddenSlides>
  <MMClips>0</MMClips>
  <ScaleCrop>false</ScaleCrop>
  <Company>WwW.YlmF.CoM</Company>
  <LinksUpToDate>false</LinksUpToDate>
  <CharactersWithSpaces>2524</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2016-08-04T03:28:00Z</dcterms:created>
  <dcterms:modified xsi:type="dcterms:W3CDTF">2016-08-04T03:40:00Z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