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AB2" w:rsidRPr="00FF7435" w:rsidRDefault="00562E63" w:rsidP="0022214B">
      <w:pPr>
        <w:widowControl/>
        <w:spacing w:line="780" w:lineRule="exact"/>
        <w:jc w:val="center"/>
        <w:rPr>
          <w:rFonts w:ascii="黑体" w:eastAsia="黑体" w:hAnsi="宋体" w:cs="宋体"/>
          <w:b/>
          <w:color w:val="000000"/>
          <w:kern w:val="0"/>
          <w:sz w:val="36"/>
          <w:szCs w:val="36"/>
        </w:rPr>
      </w:pPr>
      <w:r w:rsidRPr="00FF7435">
        <w:rPr>
          <w:rFonts w:ascii="黑体" w:eastAsia="黑体" w:hAnsi="宋体" w:cs="宋体" w:hint="eastAsia"/>
          <w:b/>
          <w:color w:val="000000"/>
          <w:kern w:val="0"/>
          <w:sz w:val="36"/>
          <w:szCs w:val="36"/>
        </w:rPr>
        <w:t>关于举办</w:t>
      </w:r>
      <w:r w:rsidR="00D84AB2" w:rsidRPr="00FF7435">
        <w:rPr>
          <w:rFonts w:ascii="黑体" w:eastAsia="黑体" w:hAnsi="宋体" w:cs="宋体" w:hint="eastAsia"/>
          <w:b/>
          <w:bCs/>
          <w:color w:val="000000"/>
          <w:kern w:val="0"/>
          <w:sz w:val="36"/>
          <w:szCs w:val="36"/>
        </w:rPr>
        <w:t>设备油液监测技术与应用</w:t>
      </w:r>
      <w:r w:rsidR="00D84AB2" w:rsidRPr="00FF7435">
        <w:rPr>
          <w:rFonts w:ascii="黑体" w:eastAsia="黑体" w:hAnsi="宋体" w:cs="宋体" w:hint="eastAsia"/>
          <w:b/>
          <w:color w:val="000000"/>
          <w:kern w:val="0"/>
          <w:sz w:val="36"/>
          <w:szCs w:val="36"/>
        </w:rPr>
        <w:t>培训班的通知</w:t>
      </w:r>
    </w:p>
    <w:p w:rsidR="00D84AB2" w:rsidRPr="00EC0579" w:rsidRDefault="00D84AB2" w:rsidP="00DB2BAD">
      <w:pPr>
        <w:widowControl/>
        <w:spacing w:line="380" w:lineRule="exact"/>
        <w:jc w:val="left"/>
        <w:rPr>
          <w:rFonts w:ascii="宋体" w:hAnsi="宋体" w:cs="宋体" w:hint="eastAsia"/>
          <w:color w:val="000000"/>
          <w:kern w:val="0"/>
          <w:sz w:val="24"/>
        </w:rPr>
      </w:pPr>
      <w:r w:rsidRPr="00EC0579">
        <w:rPr>
          <w:rFonts w:ascii="宋体" w:hAnsi="宋体" w:cs="宋体" w:hint="eastAsia"/>
          <w:b/>
          <w:bCs/>
          <w:color w:val="000000"/>
          <w:kern w:val="0"/>
          <w:sz w:val="24"/>
        </w:rPr>
        <w:t>各有关单位</w:t>
      </w:r>
      <w:r w:rsidRPr="00EC0579">
        <w:rPr>
          <w:rFonts w:ascii="宋体" w:hAnsi="宋体" w:cs="宋体" w:hint="eastAsia"/>
          <w:color w:val="000000"/>
          <w:kern w:val="0"/>
          <w:sz w:val="24"/>
        </w:rPr>
        <w:t>：</w:t>
      </w:r>
    </w:p>
    <w:p w:rsidR="00562E63" w:rsidRPr="00EC0579" w:rsidRDefault="00D84AB2" w:rsidP="00DB2BAD">
      <w:pPr>
        <w:widowControl/>
        <w:spacing w:line="380" w:lineRule="exact"/>
        <w:ind w:firstLineChars="200" w:firstLine="480"/>
        <w:jc w:val="left"/>
        <w:rPr>
          <w:rFonts w:ascii="宋体" w:hAnsi="宋体" w:cs="宋体" w:hint="eastAsia"/>
          <w:color w:val="000000"/>
          <w:kern w:val="0"/>
          <w:sz w:val="24"/>
        </w:rPr>
      </w:pPr>
      <w:r w:rsidRPr="00EC0579">
        <w:rPr>
          <w:rFonts w:ascii="宋体" w:hAnsi="宋体" w:cs="宋体" w:hint="eastAsia"/>
          <w:color w:val="000000"/>
          <w:kern w:val="0"/>
          <w:sz w:val="24"/>
        </w:rPr>
        <w:t>机械设备油液监控技术是实时状态监测维修的有效技术，是维修决策的重要依据，机械设备80%的故障与磨损有关，因此油液监测技术所得到的信息更能直接反映设备动力及传动系统的技术状态，有利于尽早发现和消除故障隐患，提前预报设备磨损故障，提高设备使用的可靠性和安全性；如果您已经发现设备有润滑方面的异常现象，从设备中提取润滑油样品进行分析，是判断故障的严重程度和故障原因的首要途径。</w:t>
      </w:r>
    </w:p>
    <w:p w:rsidR="00926ADB" w:rsidRPr="00EC0579" w:rsidRDefault="00D84AB2" w:rsidP="00DB2BAD">
      <w:pPr>
        <w:widowControl/>
        <w:spacing w:line="380" w:lineRule="exact"/>
        <w:ind w:firstLineChars="200" w:firstLine="480"/>
        <w:jc w:val="left"/>
        <w:rPr>
          <w:rFonts w:ascii="宋体" w:hAnsi="宋体" w:cs="宋体" w:hint="eastAsia"/>
          <w:color w:val="000000"/>
          <w:kern w:val="0"/>
          <w:sz w:val="24"/>
        </w:rPr>
      </w:pPr>
      <w:r w:rsidRPr="00EC0579">
        <w:rPr>
          <w:rFonts w:ascii="宋体" w:hAnsi="宋体" w:cs="宋体" w:hint="eastAsia"/>
          <w:color w:val="000000"/>
          <w:kern w:val="0"/>
          <w:sz w:val="24"/>
        </w:rPr>
        <w:t>为使企业搞好设备油液监测工作，本次培训班将请有关专家</w:t>
      </w:r>
      <w:r w:rsidR="00F278B5" w:rsidRPr="00EC0579">
        <w:rPr>
          <w:rFonts w:ascii="宋体" w:hAnsi="宋体" w:cs="宋体" w:hint="eastAsia"/>
          <w:color w:val="000000"/>
          <w:kern w:val="0"/>
          <w:sz w:val="24"/>
        </w:rPr>
        <w:t>进行交互式</w:t>
      </w:r>
      <w:r w:rsidRPr="00EC0579">
        <w:rPr>
          <w:rFonts w:ascii="宋体" w:hAnsi="宋体" w:cs="宋体" w:hint="eastAsia"/>
          <w:color w:val="000000"/>
          <w:kern w:val="0"/>
          <w:sz w:val="24"/>
        </w:rPr>
        <w:t>授课、答疑，并</w:t>
      </w:r>
      <w:r w:rsidR="00F278B5" w:rsidRPr="00EC0579">
        <w:rPr>
          <w:rFonts w:ascii="宋体" w:hAnsi="宋体" w:cs="宋体" w:hint="eastAsia"/>
          <w:color w:val="000000"/>
          <w:kern w:val="0"/>
          <w:sz w:val="24"/>
        </w:rPr>
        <w:t>到</w:t>
      </w:r>
      <w:r w:rsidR="00F278B5" w:rsidRPr="00EC0579">
        <w:rPr>
          <w:rFonts w:ascii="宋体" w:hAnsi="宋体" w:cs="宋体" w:hint="eastAsia"/>
          <w:b/>
          <w:color w:val="000000"/>
          <w:kern w:val="0"/>
          <w:sz w:val="24"/>
        </w:rPr>
        <w:t>国家级油液监测实验室进行现场检测学习</w:t>
      </w:r>
      <w:r w:rsidR="00BC69F2">
        <w:rPr>
          <w:rFonts w:ascii="MS Gothic" w:hAnsi="MS Gothic" w:cs="MS Gothic" w:hint="eastAsia"/>
          <w:b/>
          <w:color w:val="000000"/>
          <w:kern w:val="0"/>
          <w:sz w:val="24"/>
        </w:rPr>
        <w:t>——</w:t>
      </w:r>
      <w:r w:rsidR="005074F8" w:rsidRPr="005074F8">
        <w:rPr>
          <w:rFonts w:ascii="MS Gothic" w:hAnsi="MS Gothic" w:cs="MS Gothic" w:hint="eastAsia"/>
          <w:b/>
          <w:color w:val="000000"/>
          <w:kern w:val="0"/>
          <w:sz w:val="24"/>
        </w:rPr>
        <w:t>中科院兰化所青岛油液监测实验室</w:t>
      </w:r>
      <w:r w:rsidR="005A7ECF" w:rsidRPr="005074F8">
        <w:rPr>
          <w:rFonts w:ascii="宋体" w:hAnsi="宋体" w:cs="宋体" w:hint="eastAsia"/>
          <w:b/>
          <w:kern w:val="0"/>
          <w:sz w:val="24"/>
        </w:rPr>
        <w:t>。</w:t>
      </w:r>
      <w:r w:rsidR="00EE38D7" w:rsidRPr="00EC0579">
        <w:rPr>
          <w:rFonts w:ascii="宋体" w:hAnsi="宋体" w:hint="eastAsia"/>
          <w:b/>
          <w:sz w:val="24"/>
        </w:rPr>
        <w:t>本次培训</w:t>
      </w:r>
      <w:r w:rsidR="00EE38D7" w:rsidRPr="00EC0579">
        <w:rPr>
          <w:rFonts w:ascii="宋体" w:hAnsi="宋体" w:cs="宋体" w:hint="eastAsia"/>
          <w:b/>
          <w:sz w:val="24"/>
        </w:rPr>
        <w:t>经考评通过后颁发证书。</w:t>
      </w:r>
    </w:p>
    <w:p w:rsidR="00D84AB2" w:rsidRPr="00EC0579" w:rsidRDefault="00D84AB2" w:rsidP="00DB2BAD">
      <w:pPr>
        <w:widowControl/>
        <w:spacing w:line="380" w:lineRule="exact"/>
        <w:ind w:firstLineChars="200" w:firstLine="480"/>
        <w:jc w:val="left"/>
        <w:rPr>
          <w:rFonts w:ascii="宋体" w:hAnsi="宋体" w:cs="宋体" w:hint="eastAsia"/>
          <w:color w:val="000000"/>
          <w:kern w:val="0"/>
          <w:sz w:val="24"/>
        </w:rPr>
      </w:pPr>
      <w:r w:rsidRPr="00EC0579">
        <w:rPr>
          <w:rFonts w:ascii="宋体" w:hAnsi="宋体" w:cs="宋体" w:hint="eastAsia"/>
          <w:color w:val="000000"/>
          <w:kern w:val="0"/>
          <w:sz w:val="24"/>
        </w:rPr>
        <w:t>现将有关事项通知如下：</w:t>
      </w:r>
    </w:p>
    <w:p w:rsidR="00FF7435" w:rsidRPr="003837DB" w:rsidRDefault="00FF7435" w:rsidP="00DB2BAD">
      <w:pPr>
        <w:shd w:val="clear" w:color="auto" w:fill="FFFFFF"/>
        <w:spacing w:line="380" w:lineRule="exact"/>
        <w:rPr>
          <w:rFonts w:ascii="宋体" w:hAnsi="宋体" w:hint="eastAsia"/>
          <w:b/>
          <w:sz w:val="24"/>
        </w:rPr>
      </w:pPr>
      <w:r w:rsidRPr="00EC0579">
        <w:rPr>
          <w:rFonts w:ascii="宋体" w:hAnsi="宋体" w:cs="宋体" w:hint="eastAsia"/>
          <w:b/>
          <w:color w:val="000000"/>
          <w:kern w:val="0"/>
          <w:sz w:val="24"/>
        </w:rPr>
        <w:t>一、</w:t>
      </w:r>
      <w:r w:rsidR="00D84AB2" w:rsidRPr="00EC0579">
        <w:rPr>
          <w:rFonts w:ascii="宋体" w:hAnsi="宋体" w:cs="宋体" w:hint="eastAsia"/>
          <w:b/>
          <w:color w:val="000000"/>
          <w:kern w:val="0"/>
          <w:sz w:val="24"/>
        </w:rPr>
        <w:t>时间</w:t>
      </w:r>
      <w:r w:rsidRPr="00EC0579">
        <w:rPr>
          <w:rFonts w:ascii="宋体" w:hAnsi="宋体" w:cs="宋体" w:hint="eastAsia"/>
          <w:b/>
          <w:color w:val="000000"/>
          <w:kern w:val="0"/>
          <w:sz w:val="24"/>
        </w:rPr>
        <w:t xml:space="preserve">  </w:t>
      </w:r>
      <w:smartTag w:uri="urn:schemas-microsoft-com:office:smarttags" w:element="chsdate">
        <w:smartTagPr>
          <w:attr w:name="Year" w:val="2016"/>
          <w:attr w:name="Month" w:val="6"/>
          <w:attr w:name="Day" w:val="25"/>
          <w:attr w:name="IsLunarDate" w:val="False"/>
          <w:attr w:name="IsROCDate" w:val="False"/>
        </w:smartTagPr>
        <w:r w:rsidR="004E3F6D" w:rsidRPr="002A19DC">
          <w:rPr>
            <w:rFonts w:ascii="宋体" w:hAnsi="宋体" w:cs="宋体"/>
            <w:b/>
            <w:bCs/>
            <w:color w:val="000000"/>
            <w:kern w:val="0"/>
            <w:sz w:val="24"/>
          </w:rPr>
          <w:t>20</w:t>
        </w:r>
        <w:r w:rsidR="004E3F6D" w:rsidRPr="002A19DC">
          <w:rPr>
            <w:rFonts w:ascii="宋体" w:hAnsi="宋体" w:cs="宋体" w:hint="eastAsia"/>
            <w:b/>
            <w:bCs/>
            <w:color w:val="000000"/>
            <w:kern w:val="0"/>
            <w:sz w:val="24"/>
          </w:rPr>
          <w:t>16</w:t>
        </w:r>
        <w:r w:rsidR="004E3F6D" w:rsidRPr="002A19DC">
          <w:rPr>
            <w:rFonts w:ascii="宋体" w:hAnsi="宋体" w:cs="宋体"/>
            <w:b/>
            <w:bCs/>
            <w:color w:val="000000"/>
            <w:kern w:val="0"/>
            <w:sz w:val="24"/>
          </w:rPr>
          <w:t>年</w:t>
        </w:r>
        <w:r w:rsidR="00BA64CC">
          <w:rPr>
            <w:rStyle w:val="a6"/>
            <w:rFonts w:ascii="宋体" w:hAnsi="宋体" w:hint="eastAsia"/>
            <w:bCs w:val="0"/>
            <w:color w:val="000000"/>
            <w:sz w:val="24"/>
          </w:rPr>
          <w:t>6</w:t>
        </w:r>
        <w:r w:rsidR="004A48B2">
          <w:rPr>
            <w:rStyle w:val="a6"/>
            <w:rFonts w:ascii="宋体" w:hAnsi="宋体" w:hint="eastAsia"/>
            <w:bCs w:val="0"/>
            <w:color w:val="000000"/>
            <w:sz w:val="24"/>
          </w:rPr>
          <w:t>月</w:t>
        </w:r>
        <w:r w:rsidR="003837DB">
          <w:rPr>
            <w:rStyle w:val="a6"/>
            <w:rFonts w:ascii="宋体" w:hAnsi="宋体" w:hint="eastAsia"/>
            <w:bCs w:val="0"/>
            <w:color w:val="000000"/>
            <w:sz w:val="24"/>
          </w:rPr>
          <w:t>25</w:t>
        </w:r>
        <w:r w:rsidR="003837DB" w:rsidRPr="00423C16">
          <w:rPr>
            <w:rStyle w:val="a6"/>
            <w:rFonts w:ascii="宋体" w:hAnsi="宋体" w:hint="eastAsia"/>
            <w:bCs w:val="0"/>
            <w:color w:val="000000"/>
            <w:sz w:val="24"/>
          </w:rPr>
          <w:t>日</w:t>
        </w:r>
      </w:smartTag>
      <w:r w:rsidR="003837DB" w:rsidRPr="00423C16">
        <w:rPr>
          <w:rStyle w:val="a6"/>
          <w:rFonts w:ascii="宋体" w:hAnsi="宋体" w:hint="eastAsia"/>
          <w:bCs w:val="0"/>
          <w:color w:val="000000"/>
          <w:sz w:val="24"/>
        </w:rPr>
        <w:t>－</w:t>
      </w:r>
      <w:r w:rsidR="003837DB">
        <w:rPr>
          <w:rStyle w:val="a6"/>
          <w:rFonts w:ascii="宋体" w:hAnsi="宋体" w:hint="eastAsia"/>
          <w:bCs w:val="0"/>
          <w:color w:val="000000"/>
          <w:sz w:val="24"/>
        </w:rPr>
        <w:t>28</w:t>
      </w:r>
      <w:r w:rsidR="003837DB" w:rsidRPr="00423C16">
        <w:rPr>
          <w:rStyle w:val="a6"/>
          <w:rFonts w:ascii="宋体" w:hAnsi="宋体"/>
          <w:bCs w:val="0"/>
          <w:color w:val="000000"/>
          <w:sz w:val="24"/>
        </w:rPr>
        <w:t>日</w:t>
      </w:r>
      <w:r w:rsidR="003837DB" w:rsidRPr="00423C16">
        <w:rPr>
          <w:rStyle w:val="a6"/>
          <w:rFonts w:ascii="宋体" w:hAnsi="宋体" w:hint="eastAsia"/>
          <w:bCs w:val="0"/>
          <w:color w:val="000000"/>
          <w:sz w:val="24"/>
        </w:rPr>
        <w:t>，</w:t>
      </w:r>
      <w:r w:rsidR="003837DB">
        <w:rPr>
          <w:rStyle w:val="a6"/>
          <w:rFonts w:ascii="宋体" w:hAnsi="宋体" w:hint="eastAsia"/>
          <w:bCs w:val="0"/>
          <w:color w:val="000000"/>
          <w:sz w:val="24"/>
        </w:rPr>
        <w:t>24</w:t>
      </w:r>
      <w:r w:rsidR="003837DB" w:rsidRPr="00423C16">
        <w:rPr>
          <w:rStyle w:val="a6"/>
          <w:rFonts w:ascii="宋体" w:hAnsi="宋体"/>
          <w:bCs w:val="0"/>
          <w:color w:val="000000"/>
          <w:sz w:val="24"/>
        </w:rPr>
        <w:t>日</w:t>
      </w:r>
      <w:r w:rsidR="003837DB">
        <w:rPr>
          <w:rStyle w:val="a6"/>
          <w:rFonts w:ascii="宋体" w:hAnsi="宋体" w:hint="eastAsia"/>
          <w:bCs w:val="0"/>
          <w:color w:val="000000"/>
          <w:sz w:val="24"/>
        </w:rPr>
        <w:t>全天</w:t>
      </w:r>
      <w:r w:rsidR="003837DB" w:rsidRPr="00423C16">
        <w:rPr>
          <w:rStyle w:val="a6"/>
          <w:rFonts w:ascii="宋体" w:hAnsi="宋体"/>
          <w:bCs w:val="0"/>
          <w:color w:val="000000"/>
          <w:sz w:val="24"/>
        </w:rPr>
        <w:t>报到</w:t>
      </w:r>
      <w:r w:rsidR="003837DB">
        <w:rPr>
          <w:rStyle w:val="a6"/>
          <w:rFonts w:ascii="宋体" w:hAnsi="宋体" w:hint="eastAsia"/>
          <w:bCs w:val="0"/>
          <w:color w:val="000000"/>
          <w:sz w:val="24"/>
        </w:rPr>
        <w:t>。</w:t>
      </w:r>
    </w:p>
    <w:p w:rsidR="00D84AB2" w:rsidRPr="00EC0579" w:rsidRDefault="00FF7435" w:rsidP="00DB2BAD">
      <w:pPr>
        <w:widowControl/>
        <w:spacing w:line="380" w:lineRule="exact"/>
        <w:jc w:val="left"/>
        <w:rPr>
          <w:rFonts w:ascii="宋体" w:hAnsi="宋体" w:cs="宋体" w:hint="eastAsia"/>
          <w:color w:val="000000"/>
          <w:kern w:val="0"/>
          <w:sz w:val="24"/>
        </w:rPr>
      </w:pPr>
      <w:r w:rsidRPr="00EC0579">
        <w:rPr>
          <w:rFonts w:ascii="宋体" w:hAnsi="宋体" w:cs="宋体" w:hint="eastAsia"/>
          <w:b/>
          <w:color w:val="000000"/>
          <w:kern w:val="0"/>
          <w:sz w:val="24"/>
        </w:rPr>
        <w:t xml:space="preserve">二、地点  </w:t>
      </w:r>
      <w:r w:rsidR="00FF0CAB">
        <w:rPr>
          <w:rFonts w:ascii="宋体" w:hAnsi="宋体" w:cs="宋体" w:hint="eastAsia"/>
          <w:b/>
          <w:bCs/>
          <w:color w:val="000000"/>
          <w:kern w:val="0"/>
          <w:sz w:val="24"/>
        </w:rPr>
        <w:t>山东</w:t>
      </w:r>
      <w:r w:rsidR="00FF0CAB" w:rsidRPr="00423C16">
        <w:rPr>
          <w:rFonts w:ascii="宋体" w:hAnsi="宋体" w:cs="宋体" w:hint="eastAsia"/>
          <w:b/>
          <w:bCs/>
          <w:color w:val="000000"/>
          <w:kern w:val="0"/>
          <w:sz w:val="24"/>
        </w:rPr>
        <w:t>·</w:t>
      </w:r>
      <w:r w:rsidR="00FF0CAB">
        <w:rPr>
          <w:rFonts w:ascii="宋体" w:hAnsi="宋体" w:cs="宋体" w:hint="eastAsia"/>
          <w:b/>
          <w:bCs/>
          <w:color w:val="000000"/>
          <w:kern w:val="0"/>
          <w:sz w:val="24"/>
        </w:rPr>
        <w:t>青岛</w:t>
      </w:r>
    </w:p>
    <w:p w:rsidR="00F05C8F" w:rsidRPr="007713F5" w:rsidRDefault="003837DB" w:rsidP="00F05C8F">
      <w:pPr>
        <w:widowControl/>
        <w:tabs>
          <w:tab w:val="left" w:pos="1980"/>
        </w:tabs>
        <w:spacing w:line="440" w:lineRule="exact"/>
        <w:jc w:val="left"/>
        <w:rPr>
          <w:rFonts w:ascii="宋体" w:hAnsi="宋体" w:cs="宋体" w:hint="eastAsia"/>
          <w:b/>
          <w:color w:val="000000"/>
          <w:kern w:val="0"/>
          <w:sz w:val="24"/>
        </w:rPr>
      </w:pPr>
      <w:r>
        <w:rPr>
          <w:rFonts w:ascii="宋体" w:hAnsi="宋体" w:cs="宋体" w:hint="eastAsia"/>
          <w:b/>
          <w:color w:val="000000"/>
          <w:kern w:val="0"/>
          <w:sz w:val="24"/>
        </w:rPr>
        <w:t>三</w:t>
      </w:r>
      <w:r w:rsidRPr="00EC0579">
        <w:rPr>
          <w:rFonts w:ascii="宋体" w:hAnsi="宋体" w:cs="宋体" w:hint="eastAsia"/>
          <w:b/>
          <w:color w:val="000000"/>
          <w:kern w:val="0"/>
          <w:sz w:val="24"/>
        </w:rPr>
        <w:t>、</w:t>
      </w:r>
      <w:r w:rsidR="00F05C8F">
        <w:rPr>
          <w:rFonts w:ascii="宋体" w:hAnsi="宋体" w:cs="宋体" w:hint="eastAsia"/>
          <w:b/>
          <w:color w:val="000000"/>
          <w:kern w:val="0"/>
          <w:sz w:val="24"/>
        </w:rPr>
        <w:t>培训</w:t>
      </w:r>
      <w:r w:rsidR="00F05C8F" w:rsidRPr="007713F5">
        <w:rPr>
          <w:rFonts w:ascii="宋体" w:hAnsi="宋体" w:cs="宋体" w:hint="eastAsia"/>
          <w:b/>
          <w:color w:val="000000"/>
          <w:kern w:val="0"/>
          <w:sz w:val="24"/>
        </w:rPr>
        <w:t>内容</w:t>
      </w:r>
    </w:p>
    <w:p w:rsidR="00F05C8F" w:rsidRPr="007713F5" w:rsidRDefault="00F05C8F" w:rsidP="00F05C8F">
      <w:pPr>
        <w:spacing w:line="440" w:lineRule="exact"/>
        <w:ind w:left="472" w:hangingChars="196" w:hanging="472"/>
        <w:rPr>
          <w:rFonts w:ascii="宋体" w:hAnsi="宋体" w:hint="eastAsia"/>
          <w:sz w:val="24"/>
        </w:rPr>
      </w:pPr>
      <w:r w:rsidRPr="007713F5">
        <w:rPr>
          <w:rFonts w:ascii="宋体" w:hAnsi="宋体" w:hint="eastAsia"/>
          <w:b/>
          <w:sz w:val="24"/>
        </w:rPr>
        <w:t>（一）润滑油监测的意义</w:t>
      </w:r>
      <w:r w:rsidRPr="007713F5">
        <w:rPr>
          <w:rFonts w:ascii="宋体" w:hAnsi="宋体" w:hint="eastAsia"/>
          <w:sz w:val="24"/>
        </w:rPr>
        <w:cr/>
        <w:t>1.装备的维修方式及其发展</w:t>
      </w:r>
      <w:r w:rsidRPr="007713F5">
        <w:rPr>
          <w:rFonts w:ascii="宋体" w:hAnsi="宋体" w:hint="eastAsia"/>
          <w:sz w:val="24"/>
        </w:rPr>
        <w:cr/>
        <w:t>2.事后维修</w:t>
      </w:r>
      <w:r w:rsidRPr="007713F5">
        <w:rPr>
          <w:rFonts w:ascii="宋体" w:hAnsi="宋体" w:hint="eastAsia"/>
          <w:sz w:val="24"/>
        </w:rPr>
        <w:cr/>
        <w:t>3.定时维修(预防维修)</w:t>
      </w:r>
      <w:r w:rsidRPr="007713F5">
        <w:rPr>
          <w:rFonts w:ascii="宋体" w:hAnsi="宋体" w:hint="eastAsia"/>
          <w:sz w:val="24"/>
        </w:rPr>
        <w:cr/>
        <w:t>4.预测维修(视情维修)</w:t>
      </w:r>
      <w:r w:rsidRPr="007713F5">
        <w:rPr>
          <w:rFonts w:ascii="宋体" w:hAnsi="宋体" w:hint="eastAsia"/>
          <w:sz w:val="24"/>
        </w:rPr>
        <w:cr/>
        <w:t>5.主动性维护(智能维护)</w:t>
      </w:r>
    </w:p>
    <w:p w:rsidR="00F05C8F" w:rsidRPr="007713F5" w:rsidRDefault="00F05C8F" w:rsidP="00F05C8F">
      <w:pPr>
        <w:spacing w:line="440" w:lineRule="exact"/>
        <w:ind w:left="472" w:hangingChars="196" w:hanging="472"/>
        <w:rPr>
          <w:rFonts w:ascii="宋体" w:hAnsi="宋体" w:hint="eastAsia"/>
          <w:sz w:val="24"/>
        </w:rPr>
      </w:pPr>
      <w:r w:rsidRPr="007713F5">
        <w:rPr>
          <w:rFonts w:ascii="宋体" w:hAnsi="宋体" w:hint="eastAsia"/>
          <w:b/>
          <w:sz w:val="24"/>
        </w:rPr>
        <w:t>（二）润滑油失效及影响</w:t>
      </w:r>
      <w:r w:rsidRPr="007713F5">
        <w:rPr>
          <w:rFonts w:ascii="宋体" w:hAnsi="宋体" w:hint="eastAsia"/>
          <w:sz w:val="24"/>
        </w:rPr>
        <w:cr/>
        <w:t>1.润滑油的作用</w:t>
      </w:r>
    </w:p>
    <w:p w:rsidR="00F05C8F" w:rsidRPr="007713F5" w:rsidRDefault="00F05C8F" w:rsidP="00F05C8F">
      <w:pPr>
        <w:spacing w:line="440" w:lineRule="exact"/>
        <w:ind w:firstLineChars="200" w:firstLine="480"/>
        <w:rPr>
          <w:rFonts w:ascii="宋体" w:hAnsi="宋体" w:hint="eastAsia"/>
          <w:sz w:val="24"/>
        </w:rPr>
      </w:pPr>
      <w:r w:rsidRPr="007713F5">
        <w:rPr>
          <w:rFonts w:ascii="宋体" w:hAnsi="宋体" w:hint="eastAsia"/>
          <w:sz w:val="24"/>
        </w:rPr>
        <w:t>2.润滑油的组成</w:t>
      </w:r>
    </w:p>
    <w:p w:rsidR="00F05C8F" w:rsidRPr="007713F5" w:rsidRDefault="00F05C8F" w:rsidP="00F05C8F">
      <w:pPr>
        <w:spacing w:line="440" w:lineRule="exact"/>
        <w:ind w:firstLineChars="200" w:firstLine="480"/>
        <w:rPr>
          <w:rFonts w:ascii="宋体" w:hAnsi="宋体" w:hint="eastAsia"/>
          <w:sz w:val="24"/>
        </w:rPr>
      </w:pPr>
      <w:r w:rsidRPr="007713F5">
        <w:rPr>
          <w:rFonts w:ascii="宋体" w:hAnsi="宋体" w:hint="eastAsia"/>
          <w:sz w:val="24"/>
        </w:rPr>
        <w:t>3.润滑油失效的基本机理</w:t>
      </w:r>
    </w:p>
    <w:p w:rsidR="00F05C8F" w:rsidRPr="007713F5" w:rsidRDefault="00F05C8F" w:rsidP="00F05C8F">
      <w:pPr>
        <w:spacing w:line="440" w:lineRule="exact"/>
        <w:ind w:firstLineChars="200" w:firstLine="480"/>
        <w:rPr>
          <w:rFonts w:ascii="宋体" w:hAnsi="宋体" w:hint="eastAsia"/>
          <w:sz w:val="24"/>
        </w:rPr>
      </w:pPr>
      <w:r w:rsidRPr="007713F5">
        <w:rPr>
          <w:rFonts w:ascii="宋体" w:hAnsi="宋体" w:hint="eastAsia"/>
          <w:sz w:val="24"/>
        </w:rPr>
        <w:t>4.氧化失效</w:t>
      </w:r>
    </w:p>
    <w:p w:rsidR="00F05C8F" w:rsidRPr="007713F5" w:rsidRDefault="00F05C8F" w:rsidP="00F05C8F">
      <w:pPr>
        <w:spacing w:line="440" w:lineRule="exact"/>
        <w:ind w:firstLineChars="200" w:firstLine="480"/>
        <w:rPr>
          <w:rFonts w:ascii="宋体" w:hAnsi="宋体" w:hint="eastAsia"/>
          <w:sz w:val="24"/>
        </w:rPr>
      </w:pPr>
      <w:r w:rsidRPr="007713F5">
        <w:rPr>
          <w:rFonts w:ascii="宋体" w:hAnsi="宋体" w:hint="eastAsia"/>
          <w:sz w:val="24"/>
        </w:rPr>
        <w:t>5.水分污染</w:t>
      </w:r>
    </w:p>
    <w:p w:rsidR="00F05C8F" w:rsidRPr="007713F5" w:rsidRDefault="00F05C8F" w:rsidP="00F05C8F">
      <w:pPr>
        <w:spacing w:line="440" w:lineRule="exact"/>
        <w:ind w:firstLineChars="200" w:firstLine="480"/>
        <w:rPr>
          <w:rFonts w:ascii="宋体" w:hAnsi="宋体" w:hint="eastAsia"/>
          <w:sz w:val="24"/>
        </w:rPr>
      </w:pPr>
      <w:r w:rsidRPr="007713F5">
        <w:rPr>
          <w:rFonts w:ascii="宋体" w:hAnsi="宋体" w:hint="eastAsia"/>
          <w:sz w:val="24"/>
        </w:rPr>
        <w:t>6.固体颗粒污染</w:t>
      </w:r>
    </w:p>
    <w:p w:rsidR="00F05C8F" w:rsidRPr="007713F5" w:rsidRDefault="00F05C8F" w:rsidP="00F05C8F">
      <w:pPr>
        <w:spacing w:line="440" w:lineRule="exact"/>
        <w:ind w:firstLineChars="200" w:firstLine="480"/>
        <w:rPr>
          <w:rFonts w:ascii="宋体" w:hAnsi="宋体" w:hint="eastAsia"/>
          <w:sz w:val="24"/>
        </w:rPr>
      </w:pPr>
      <w:r w:rsidRPr="007713F5">
        <w:rPr>
          <w:rFonts w:ascii="宋体" w:hAnsi="宋体" w:hint="eastAsia"/>
          <w:sz w:val="24"/>
        </w:rPr>
        <w:t>7.油液污染控制的重要性</w:t>
      </w:r>
    </w:p>
    <w:p w:rsidR="00F05C8F" w:rsidRPr="007713F5" w:rsidRDefault="00F05C8F" w:rsidP="00F05C8F">
      <w:pPr>
        <w:spacing w:line="440" w:lineRule="exact"/>
        <w:ind w:left="472" w:hangingChars="196" w:hanging="472"/>
        <w:rPr>
          <w:rFonts w:ascii="宋体" w:hAnsi="宋体" w:hint="eastAsia"/>
          <w:sz w:val="24"/>
        </w:rPr>
      </w:pPr>
      <w:r w:rsidRPr="007713F5">
        <w:rPr>
          <w:rFonts w:ascii="宋体" w:hAnsi="宋体" w:hint="eastAsia"/>
          <w:b/>
          <w:sz w:val="24"/>
        </w:rPr>
        <w:t>（三）润滑油监测的主要技术</w:t>
      </w:r>
      <w:r w:rsidRPr="007713F5">
        <w:rPr>
          <w:rFonts w:ascii="宋体" w:hAnsi="宋体" w:hint="eastAsia"/>
          <w:sz w:val="24"/>
        </w:rPr>
        <w:cr/>
        <w:t>1.理化性能分析</w:t>
      </w:r>
    </w:p>
    <w:p w:rsidR="00F05C8F" w:rsidRPr="007713F5" w:rsidRDefault="00F05C8F" w:rsidP="00F05C8F">
      <w:pPr>
        <w:spacing w:line="440" w:lineRule="exact"/>
        <w:ind w:firstLineChars="200" w:firstLine="480"/>
        <w:rPr>
          <w:rFonts w:ascii="宋体" w:hAnsi="宋体" w:hint="eastAsia"/>
          <w:sz w:val="24"/>
        </w:rPr>
      </w:pPr>
      <w:r w:rsidRPr="007713F5">
        <w:rPr>
          <w:rFonts w:ascii="宋体" w:hAnsi="宋体" w:hint="eastAsia"/>
          <w:sz w:val="24"/>
        </w:rPr>
        <w:t>2.油液颗粒检测技术</w:t>
      </w:r>
    </w:p>
    <w:p w:rsidR="00F05C8F" w:rsidRPr="007713F5" w:rsidRDefault="00F05C8F" w:rsidP="00F05C8F">
      <w:pPr>
        <w:widowControl/>
        <w:tabs>
          <w:tab w:val="left" w:pos="1980"/>
        </w:tabs>
        <w:spacing w:line="440" w:lineRule="exact"/>
        <w:ind w:leftChars="222" w:left="466"/>
        <w:jc w:val="left"/>
        <w:rPr>
          <w:rFonts w:ascii="宋体" w:hAnsi="宋体" w:cs="宋体" w:hint="eastAsia"/>
          <w:b/>
          <w:color w:val="000000"/>
          <w:kern w:val="0"/>
          <w:sz w:val="24"/>
        </w:rPr>
      </w:pPr>
      <w:r w:rsidRPr="007713F5">
        <w:rPr>
          <w:rFonts w:ascii="宋体" w:hAnsi="宋体" w:hint="eastAsia"/>
          <w:sz w:val="24"/>
        </w:rPr>
        <w:lastRenderedPageBreak/>
        <w:t>（1）颗粒的产生及危害</w:t>
      </w:r>
      <w:r w:rsidRPr="007713F5">
        <w:rPr>
          <w:rFonts w:ascii="宋体" w:hAnsi="宋体" w:hint="eastAsia"/>
          <w:sz w:val="24"/>
        </w:rPr>
        <w:cr/>
        <w:t>（2）颗粒检测方法</w:t>
      </w:r>
      <w:r w:rsidRPr="007713F5">
        <w:rPr>
          <w:rFonts w:ascii="宋体" w:hAnsi="宋体" w:hint="eastAsia"/>
          <w:sz w:val="24"/>
        </w:rPr>
        <w:cr/>
        <w:t>3.</w:t>
      </w:r>
      <w:r w:rsidRPr="007713F5">
        <w:rPr>
          <w:rFonts w:ascii="宋体" w:hAnsi="宋体" w:cs="宋体" w:hint="eastAsia"/>
          <w:color w:val="000000"/>
          <w:kern w:val="0"/>
          <w:sz w:val="24"/>
        </w:rPr>
        <w:t>光谱分析技术的定性定量分析方法</w:t>
      </w:r>
    </w:p>
    <w:p w:rsidR="00F05C8F" w:rsidRPr="007713F5" w:rsidRDefault="00F05C8F" w:rsidP="00F05C8F">
      <w:pPr>
        <w:widowControl/>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（1）油液光谱分析故障诊断</w:t>
      </w:r>
    </w:p>
    <w:p w:rsidR="00F05C8F" w:rsidRPr="007713F5" w:rsidRDefault="00F05C8F" w:rsidP="00F05C8F">
      <w:pPr>
        <w:widowControl/>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（2）发动机滑油光谱分析专家系统</w:t>
      </w:r>
    </w:p>
    <w:p w:rsidR="00F05C8F" w:rsidRPr="007713F5" w:rsidRDefault="00F05C8F" w:rsidP="00F05C8F">
      <w:pPr>
        <w:widowControl/>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（3）设备液压污染控制实施</w:t>
      </w:r>
    </w:p>
    <w:p w:rsidR="00F05C8F" w:rsidRPr="007713F5" w:rsidRDefault="00F05C8F" w:rsidP="00F05C8F">
      <w:pPr>
        <w:widowControl/>
        <w:tabs>
          <w:tab w:val="left" w:pos="1980"/>
        </w:tabs>
        <w:spacing w:line="440" w:lineRule="exact"/>
        <w:ind w:firstLineChars="196" w:firstLine="470"/>
        <w:jc w:val="left"/>
        <w:rPr>
          <w:rFonts w:ascii="宋体" w:hAnsi="宋体" w:cs="宋体" w:hint="eastAsia"/>
          <w:bCs/>
          <w:color w:val="000000"/>
          <w:kern w:val="0"/>
          <w:sz w:val="24"/>
        </w:rPr>
      </w:pPr>
      <w:r w:rsidRPr="007713F5">
        <w:rPr>
          <w:rFonts w:ascii="宋体" w:hAnsi="宋体" w:cs="宋体" w:hint="eastAsia"/>
          <w:bCs/>
          <w:color w:val="000000"/>
          <w:kern w:val="0"/>
          <w:sz w:val="24"/>
        </w:rPr>
        <w:t>（4）油液性能分析的诊断方法</w:t>
      </w:r>
    </w:p>
    <w:p w:rsidR="00F05C8F" w:rsidRPr="007713F5" w:rsidRDefault="00F05C8F" w:rsidP="00F05C8F">
      <w:pPr>
        <w:widowControl/>
        <w:tabs>
          <w:tab w:val="left" w:pos="1980"/>
        </w:tabs>
        <w:spacing w:line="440" w:lineRule="exact"/>
        <w:ind w:firstLineChars="196" w:firstLine="470"/>
        <w:jc w:val="left"/>
        <w:rPr>
          <w:rFonts w:ascii="宋体" w:hAnsi="宋体" w:cs="宋体" w:hint="eastAsia"/>
          <w:b/>
          <w:color w:val="000000"/>
          <w:kern w:val="0"/>
          <w:sz w:val="24"/>
        </w:rPr>
      </w:pPr>
      <w:r w:rsidRPr="007713F5">
        <w:rPr>
          <w:rFonts w:ascii="宋体" w:hAnsi="宋体" w:cs="宋体" w:hint="eastAsia"/>
          <w:bCs/>
          <w:color w:val="000000"/>
          <w:kern w:val="0"/>
          <w:sz w:val="24"/>
        </w:rPr>
        <w:t>4.</w:t>
      </w:r>
      <w:r w:rsidRPr="007713F5">
        <w:rPr>
          <w:rFonts w:ascii="宋体" w:hAnsi="宋体" w:cs="宋体" w:hint="eastAsia"/>
          <w:color w:val="000000"/>
          <w:kern w:val="0"/>
          <w:sz w:val="24"/>
        </w:rPr>
        <w:t>铁谱分析技术的定性定量分析方法</w:t>
      </w:r>
    </w:p>
    <w:p w:rsidR="00F05C8F" w:rsidRPr="007713F5" w:rsidRDefault="00F05C8F" w:rsidP="00F05C8F">
      <w:pPr>
        <w:widowControl/>
        <w:tabs>
          <w:tab w:val="left" w:pos="1980"/>
        </w:tabs>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（1）铁谱分析的目标</w:t>
      </w:r>
    </w:p>
    <w:p w:rsidR="00F05C8F" w:rsidRPr="007713F5" w:rsidRDefault="00F05C8F" w:rsidP="00F05C8F">
      <w:pPr>
        <w:widowControl/>
        <w:tabs>
          <w:tab w:val="left" w:pos="1980"/>
        </w:tabs>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（2）铁谱技术中的定量分析方法</w:t>
      </w:r>
    </w:p>
    <w:p w:rsidR="00F05C8F" w:rsidRPr="007713F5" w:rsidRDefault="00F05C8F" w:rsidP="00F05C8F">
      <w:pPr>
        <w:widowControl/>
        <w:tabs>
          <w:tab w:val="left" w:pos="1980"/>
        </w:tabs>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（3）铁谱技术中的定性分析方法</w:t>
      </w:r>
    </w:p>
    <w:p w:rsidR="00F05C8F" w:rsidRPr="007713F5" w:rsidRDefault="00F05C8F" w:rsidP="00F05C8F">
      <w:pPr>
        <w:widowControl/>
        <w:tabs>
          <w:tab w:val="left" w:pos="1980"/>
        </w:tabs>
        <w:spacing w:line="440" w:lineRule="exact"/>
        <w:ind w:firstLineChars="196" w:firstLine="470"/>
        <w:jc w:val="left"/>
        <w:rPr>
          <w:rFonts w:ascii="宋体" w:hAnsi="宋体" w:cs="宋体" w:hint="eastAsia"/>
          <w:color w:val="000000"/>
          <w:kern w:val="0"/>
          <w:sz w:val="24"/>
        </w:rPr>
      </w:pPr>
      <w:r w:rsidRPr="007713F5">
        <w:rPr>
          <w:rFonts w:ascii="宋体" w:hAnsi="宋体" w:cs="宋体" w:hint="eastAsia"/>
          <w:color w:val="000000"/>
          <w:kern w:val="0"/>
          <w:sz w:val="24"/>
        </w:rPr>
        <w:t>（4）铁谱技术定量和定性方法的不足与改进</w:t>
      </w:r>
    </w:p>
    <w:p w:rsidR="00F05C8F" w:rsidRDefault="00F05C8F" w:rsidP="00F05C8F">
      <w:pPr>
        <w:widowControl/>
        <w:tabs>
          <w:tab w:val="left" w:pos="1980"/>
        </w:tabs>
        <w:spacing w:line="440" w:lineRule="exact"/>
        <w:ind w:firstLineChars="196" w:firstLine="470"/>
        <w:jc w:val="left"/>
        <w:rPr>
          <w:rFonts w:ascii="宋体" w:hAnsi="宋体" w:cs="宋体" w:hint="eastAsia"/>
          <w:color w:val="000000"/>
          <w:kern w:val="0"/>
          <w:sz w:val="24"/>
        </w:rPr>
      </w:pPr>
      <w:r w:rsidRPr="007713F5">
        <w:rPr>
          <w:rFonts w:ascii="宋体" w:hAnsi="宋体" w:cs="宋体" w:hint="eastAsia"/>
          <w:color w:val="000000"/>
          <w:kern w:val="0"/>
          <w:sz w:val="24"/>
        </w:rPr>
        <w:t>5.光谱与铁谱分析方法的配合使用</w:t>
      </w:r>
    </w:p>
    <w:p w:rsidR="00F05C8F" w:rsidRPr="00D94B6A" w:rsidRDefault="00F05C8F" w:rsidP="00F05C8F">
      <w:pPr>
        <w:widowControl/>
        <w:tabs>
          <w:tab w:val="left" w:pos="1980"/>
        </w:tabs>
        <w:spacing w:line="440" w:lineRule="exact"/>
        <w:ind w:firstLineChars="196" w:firstLine="470"/>
        <w:jc w:val="left"/>
        <w:rPr>
          <w:rFonts w:ascii="宋体" w:hAnsi="宋体" w:cs="宋体" w:hint="eastAsia"/>
          <w:color w:val="000000"/>
          <w:kern w:val="0"/>
          <w:sz w:val="24"/>
        </w:rPr>
      </w:pPr>
      <w:r>
        <w:rPr>
          <w:rFonts w:ascii="宋体" w:hAnsi="宋体" w:cs="宋体" w:hint="eastAsia"/>
          <w:color w:val="000000"/>
          <w:kern w:val="0"/>
          <w:sz w:val="24"/>
        </w:rPr>
        <w:t>6.</w:t>
      </w:r>
      <w:r w:rsidRPr="00D94B6A">
        <w:rPr>
          <w:rFonts w:ascii="宋体" w:hAnsi="宋体" w:cs="宋体" w:hint="eastAsia"/>
          <w:color w:val="000000"/>
          <w:kern w:val="0"/>
          <w:sz w:val="24"/>
        </w:rPr>
        <w:t>国外最新油液监测技术发展现状及趋势</w:t>
      </w:r>
    </w:p>
    <w:p w:rsidR="00F05C8F" w:rsidRPr="00D94B6A" w:rsidRDefault="00F05C8F" w:rsidP="00F05C8F">
      <w:pPr>
        <w:widowControl/>
        <w:tabs>
          <w:tab w:val="left" w:pos="1980"/>
        </w:tabs>
        <w:spacing w:line="440" w:lineRule="exact"/>
        <w:ind w:firstLineChars="196" w:firstLine="470"/>
        <w:jc w:val="left"/>
        <w:rPr>
          <w:rFonts w:ascii="宋体" w:hAnsi="宋体" w:cs="宋体" w:hint="eastAsia"/>
          <w:color w:val="000000"/>
          <w:kern w:val="0"/>
          <w:sz w:val="24"/>
        </w:rPr>
      </w:pPr>
      <w:r>
        <w:rPr>
          <w:rFonts w:ascii="宋体" w:hAnsi="宋体" w:cs="宋体" w:hint="eastAsia"/>
          <w:color w:val="000000"/>
          <w:kern w:val="0"/>
          <w:sz w:val="24"/>
        </w:rPr>
        <w:t>7</w:t>
      </w:r>
      <w:r w:rsidRPr="00D94B6A">
        <w:rPr>
          <w:rFonts w:ascii="宋体" w:hAnsi="宋体" w:cs="宋体" w:hint="eastAsia"/>
          <w:color w:val="000000"/>
          <w:kern w:val="0"/>
          <w:sz w:val="24"/>
        </w:rPr>
        <w:t>.最新油液监测国际标准ISO18436-4</w:t>
      </w:r>
      <w:r>
        <w:rPr>
          <w:rFonts w:ascii="宋体" w:hAnsi="宋体" w:cs="宋体" w:hint="eastAsia"/>
          <w:color w:val="000000"/>
          <w:kern w:val="0"/>
          <w:sz w:val="24"/>
        </w:rPr>
        <w:t>、</w:t>
      </w:r>
      <w:r w:rsidRPr="00D94B6A">
        <w:rPr>
          <w:rFonts w:ascii="宋体" w:hAnsi="宋体" w:cs="宋体" w:hint="eastAsia"/>
          <w:color w:val="000000"/>
          <w:kern w:val="0"/>
          <w:sz w:val="24"/>
        </w:rPr>
        <w:t>ISO18436-5简介</w:t>
      </w:r>
    </w:p>
    <w:p w:rsidR="00F05C8F" w:rsidRPr="007713F5" w:rsidRDefault="00F05C8F" w:rsidP="00F05C8F">
      <w:pPr>
        <w:widowControl/>
        <w:tabs>
          <w:tab w:val="left" w:pos="1980"/>
        </w:tabs>
        <w:spacing w:line="440" w:lineRule="exact"/>
        <w:jc w:val="left"/>
        <w:rPr>
          <w:rFonts w:ascii="宋体" w:hAnsi="宋体" w:cs="宋体" w:hint="eastAsia"/>
          <w:b/>
          <w:color w:val="000000"/>
          <w:kern w:val="0"/>
          <w:sz w:val="24"/>
        </w:rPr>
      </w:pPr>
      <w:r w:rsidRPr="007713F5">
        <w:rPr>
          <w:rFonts w:ascii="宋体" w:hAnsi="宋体" w:cs="宋体" w:hint="eastAsia"/>
          <w:b/>
          <w:color w:val="000000"/>
          <w:kern w:val="0"/>
          <w:sz w:val="24"/>
        </w:rPr>
        <w:t>（四）油液监测计算机诊断和故障分析系统</w:t>
      </w:r>
    </w:p>
    <w:p w:rsidR="00F05C8F" w:rsidRPr="007713F5" w:rsidRDefault="00F05C8F" w:rsidP="00F05C8F">
      <w:pPr>
        <w:widowControl/>
        <w:tabs>
          <w:tab w:val="left" w:pos="1980"/>
        </w:tabs>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1.信息技术与油液监测</w:t>
      </w:r>
    </w:p>
    <w:p w:rsidR="00F05C8F" w:rsidRPr="007713F5" w:rsidRDefault="00F05C8F" w:rsidP="00F05C8F">
      <w:pPr>
        <w:widowControl/>
        <w:tabs>
          <w:tab w:val="left" w:pos="1980"/>
        </w:tabs>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2.油液监测数据库</w:t>
      </w:r>
    </w:p>
    <w:p w:rsidR="00F05C8F" w:rsidRPr="007713F5" w:rsidRDefault="00F05C8F" w:rsidP="00F05C8F">
      <w:pPr>
        <w:widowControl/>
        <w:tabs>
          <w:tab w:val="left" w:pos="1980"/>
        </w:tabs>
        <w:spacing w:line="440" w:lineRule="exact"/>
        <w:ind w:firstLineChars="200" w:firstLine="480"/>
        <w:jc w:val="left"/>
        <w:rPr>
          <w:rFonts w:ascii="宋体" w:hAnsi="宋体" w:cs="宋体" w:hint="eastAsia"/>
          <w:color w:val="000000"/>
          <w:kern w:val="0"/>
          <w:sz w:val="24"/>
        </w:rPr>
      </w:pPr>
      <w:r w:rsidRPr="007713F5">
        <w:rPr>
          <w:rFonts w:ascii="宋体" w:hAnsi="宋体" w:cs="宋体" w:hint="eastAsia"/>
          <w:color w:val="000000"/>
          <w:kern w:val="0"/>
          <w:sz w:val="24"/>
        </w:rPr>
        <w:t>3.油液监测计算机辅助系统</w:t>
      </w:r>
    </w:p>
    <w:p w:rsidR="00F05C8F" w:rsidRPr="007713F5" w:rsidRDefault="00F05C8F" w:rsidP="00F05C8F">
      <w:pPr>
        <w:widowControl/>
        <w:tabs>
          <w:tab w:val="left" w:pos="1980"/>
        </w:tabs>
        <w:spacing w:line="440" w:lineRule="exact"/>
        <w:ind w:firstLineChars="196" w:firstLine="470"/>
        <w:jc w:val="left"/>
        <w:rPr>
          <w:rFonts w:ascii="宋体" w:hAnsi="宋体" w:cs="宋体" w:hint="eastAsia"/>
          <w:color w:val="000000"/>
          <w:kern w:val="0"/>
          <w:sz w:val="24"/>
        </w:rPr>
      </w:pPr>
      <w:r w:rsidRPr="007713F5">
        <w:rPr>
          <w:rFonts w:ascii="宋体" w:hAnsi="宋体" w:cs="宋体" w:hint="eastAsia"/>
          <w:color w:val="000000"/>
          <w:kern w:val="0"/>
          <w:sz w:val="24"/>
        </w:rPr>
        <w:t>4.油液监测中信息技术的新课题</w:t>
      </w:r>
    </w:p>
    <w:p w:rsidR="00F05C8F" w:rsidRPr="007713F5" w:rsidRDefault="00F05C8F" w:rsidP="00F05C8F">
      <w:pPr>
        <w:widowControl/>
        <w:tabs>
          <w:tab w:val="left" w:pos="1980"/>
        </w:tabs>
        <w:spacing w:line="440" w:lineRule="exact"/>
        <w:jc w:val="left"/>
        <w:rPr>
          <w:rFonts w:ascii="宋体" w:hAnsi="宋体" w:cs="宋体" w:hint="eastAsia"/>
          <w:b/>
          <w:color w:val="000000"/>
          <w:kern w:val="0"/>
          <w:sz w:val="24"/>
        </w:rPr>
      </w:pPr>
      <w:r w:rsidRPr="007713F5">
        <w:rPr>
          <w:rFonts w:ascii="宋体" w:hAnsi="宋体" w:cs="宋体" w:hint="eastAsia"/>
          <w:b/>
          <w:color w:val="000000"/>
          <w:kern w:val="0"/>
          <w:sz w:val="24"/>
        </w:rPr>
        <w:t>（五）油液监测与故障分析案例分析</w:t>
      </w:r>
    </w:p>
    <w:p w:rsidR="00F05C8F" w:rsidRDefault="00F05C8F" w:rsidP="00F05C8F">
      <w:pPr>
        <w:widowControl/>
        <w:spacing w:line="380" w:lineRule="exact"/>
        <w:jc w:val="left"/>
        <w:rPr>
          <w:rFonts w:ascii="宋体" w:hAnsi="宋体" w:cs="宋体" w:hint="eastAsia"/>
          <w:b/>
          <w:color w:val="000000"/>
          <w:kern w:val="0"/>
          <w:sz w:val="24"/>
        </w:rPr>
      </w:pPr>
      <w:r w:rsidRPr="007713F5">
        <w:rPr>
          <w:rFonts w:ascii="宋体" w:hAnsi="宋体" w:cs="宋体" w:hint="eastAsia"/>
          <w:b/>
          <w:color w:val="000000"/>
          <w:kern w:val="0"/>
          <w:sz w:val="24"/>
        </w:rPr>
        <w:t>（六）</w:t>
      </w:r>
      <w:r>
        <w:rPr>
          <w:rFonts w:ascii="宋体" w:hAnsi="宋体" w:cs="宋体" w:hint="eastAsia"/>
          <w:b/>
          <w:color w:val="000000"/>
          <w:kern w:val="0"/>
          <w:sz w:val="24"/>
        </w:rPr>
        <w:t>参观国家级实验室</w:t>
      </w:r>
      <w:r>
        <w:rPr>
          <w:rFonts w:ascii="MS Gothic" w:hAnsi="MS Gothic" w:cs="MS Gothic" w:hint="eastAsia"/>
          <w:b/>
          <w:color w:val="000000"/>
          <w:kern w:val="0"/>
          <w:sz w:val="24"/>
        </w:rPr>
        <w:t>——</w:t>
      </w:r>
      <w:r w:rsidRPr="005074F8">
        <w:rPr>
          <w:rFonts w:ascii="MS Gothic" w:hAnsi="MS Gothic" w:cs="MS Gothic" w:hint="eastAsia"/>
          <w:b/>
          <w:color w:val="000000"/>
          <w:kern w:val="0"/>
          <w:sz w:val="24"/>
        </w:rPr>
        <w:t>中科院兰化所青岛油液监测实验室</w:t>
      </w:r>
    </w:p>
    <w:p w:rsidR="003837DB" w:rsidRPr="00EC0579" w:rsidRDefault="00F05C8F" w:rsidP="00DB2BAD">
      <w:pPr>
        <w:widowControl/>
        <w:spacing w:line="380" w:lineRule="exact"/>
        <w:jc w:val="left"/>
        <w:rPr>
          <w:rFonts w:ascii="宋体" w:hAnsi="宋体" w:cs="宋体" w:hint="eastAsia"/>
          <w:color w:val="000000"/>
          <w:kern w:val="0"/>
          <w:sz w:val="24"/>
        </w:rPr>
      </w:pPr>
      <w:r>
        <w:rPr>
          <w:rFonts w:ascii="宋体" w:hAnsi="宋体" w:cs="宋体" w:hint="eastAsia"/>
          <w:b/>
          <w:color w:val="000000"/>
          <w:kern w:val="0"/>
          <w:sz w:val="24"/>
        </w:rPr>
        <w:t>四、</w:t>
      </w:r>
      <w:r w:rsidR="003837DB" w:rsidRPr="00EC0579">
        <w:rPr>
          <w:rFonts w:ascii="宋体" w:hAnsi="宋体" w:cs="宋体" w:hint="eastAsia"/>
          <w:b/>
          <w:color w:val="000000"/>
          <w:kern w:val="0"/>
          <w:sz w:val="24"/>
        </w:rPr>
        <w:t>培训对象</w:t>
      </w:r>
    </w:p>
    <w:p w:rsidR="003837DB" w:rsidRPr="00EC0579" w:rsidRDefault="003837DB" w:rsidP="00DB2BAD">
      <w:pPr>
        <w:widowControl/>
        <w:spacing w:line="380" w:lineRule="exact"/>
        <w:ind w:firstLineChars="200" w:firstLine="480"/>
        <w:jc w:val="left"/>
        <w:rPr>
          <w:rFonts w:ascii="宋体" w:hAnsi="宋体" w:cs="宋体" w:hint="eastAsia"/>
          <w:color w:val="000000"/>
          <w:kern w:val="0"/>
          <w:sz w:val="24"/>
        </w:rPr>
      </w:pPr>
      <w:r w:rsidRPr="00EC0579">
        <w:rPr>
          <w:rFonts w:ascii="宋体" w:hAnsi="宋体" w:cs="宋体" w:hint="eastAsia"/>
          <w:color w:val="000000"/>
          <w:kern w:val="0"/>
          <w:sz w:val="24"/>
        </w:rPr>
        <w:t>1.油液监测实验室管理人员和技术负责人；</w:t>
      </w:r>
    </w:p>
    <w:p w:rsidR="003837DB" w:rsidRPr="00EC0579" w:rsidRDefault="003837DB" w:rsidP="00DB2BAD">
      <w:pPr>
        <w:widowControl/>
        <w:spacing w:line="380" w:lineRule="exact"/>
        <w:ind w:firstLineChars="200" w:firstLine="480"/>
        <w:jc w:val="left"/>
        <w:rPr>
          <w:rFonts w:ascii="宋体" w:hAnsi="宋体" w:cs="宋体" w:hint="eastAsia"/>
          <w:color w:val="000000"/>
          <w:kern w:val="0"/>
          <w:sz w:val="24"/>
        </w:rPr>
      </w:pPr>
      <w:r w:rsidRPr="00EC0579">
        <w:rPr>
          <w:rFonts w:ascii="宋体" w:hAnsi="宋体" w:cs="宋体" w:hint="eastAsia"/>
          <w:color w:val="000000"/>
          <w:kern w:val="0"/>
          <w:sz w:val="24"/>
        </w:rPr>
        <w:t>2.设备管理与维护的负责人和技术人员；</w:t>
      </w:r>
    </w:p>
    <w:p w:rsidR="003837DB" w:rsidRPr="00EC0579" w:rsidRDefault="003837DB" w:rsidP="00DB2BAD">
      <w:pPr>
        <w:widowControl/>
        <w:tabs>
          <w:tab w:val="left" w:pos="1980"/>
        </w:tabs>
        <w:spacing w:line="380" w:lineRule="exact"/>
        <w:ind w:firstLineChars="200" w:firstLine="480"/>
        <w:jc w:val="left"/>
        <w:rPr>
          <w:rFonts w:ascii="宋体" w:hAnsi="宋体" w:cs="宋体" w:hint="eastAsia"/>
          <w:color w:val="000000"/>
          <w:kern w:val="0"/>
          <w:sz w:val="24"/>
        </w:rPr>
      </w:pPr>
      <w:r w:rsidRPr="00EC0579">
        <w:rPr>
          <w:rFonts w:ascii="宋体" w:hAnsi="宋体" w:cs="宋体" w:hint="eastAsia"/>
          <w:color w:val="000000"/>
          <w:kern w:val="0"/>
          <w:sz w:val="24"/>
        </w:rPr>
        <w:t>3.油料应用的负责人和工程技术人员；</w:t>
      </w:r>
    </w:p>
    <w:p w:rsidR="003837DB" w:rsidRPr="00EC0579" w:rsidRDefault="003837DB" w:rsidP="00DB2BAD">
      <w:pPr>
        <w:widowControl/>
        <w:tabs>
          <w:tab w:val="left" w:pos="1980"/>
        </w:tabs>
        <w:spacing w:line="380" w:lineRule="exact"/>
        <w:ind w:leftChars="228" w:left="719" w:hangingChars="100" w:hanging="240"/>
        <w:jc w:val="left"/>
        <w:rPr>
          <w:rStyle w:val="a6"/>
          <w:rFonts w:ascii="宋体" w:hAnsi="宋体" w:cs="宋体" w:hint="eastAsia"/>
          <w:b w:val="0"/>
          <w:bCs w:val="0"/>
          <w:color w:val="000000"/>
          <w:kern w:val="0"/>
          <w:sz w:val="24"/>
        </w:rPr>
      </w:pPr>
      <w:r w:rsidRPr="00EC0579">
        <w:rPr>
          <w:rFonts w:ascii="宋体" w:hAnsi="宋体" w:cs="宋体" w:hint="eastAsia"/>
          <w:kern w:val="0"/>
          <w:sz w:val="24"/>
        </w:rPr>
        <w:t>4.</w:t>
      </w:r>
      <w:r>
        <w:rPr>
          <w:rFonts w:ascii="宋体" w:hAnsi="宋体" w:cs="宋体"/>
          <w:kern w:val="0"/>
          <w:sz w:val="24"/>
        </w:rPr>
        <w:t>各</w:t>
      </w:r>
      <w:r w:rsidRPr="00EC0579">
        <w:rPr>
          <w:rFonts w:ascii="宋体" w:hAnsi="宋体" w:cs="宋体"/>
          <w:kern w:val="0"/>
          <w:sz w:val="24"/>
        </w:rPr>
        <w:t>院校主管机电类校长、系主任、教研室主任、专业带头人、实训中心主任及骨干教师、校企合作主管部门领导及成员等。</w:t>
      </w:r>
    </w:p>
    <w:p w:rsidR="006C205D" w:rsidRPr="00EC0579" w:rsidRDefault="00F05C8F" w:rsidP="00DB2BAD">
      <w:pPr>
        <w:adjustRightInd w:val="0"/>
        <w:snapToGrid w:val="0"/>
        <w:spacing w:line="380" w:lineRule="exact"/>
        <w:rPr>
          <w:rFonts w:ascii="宋体" w:hAnsi="宋体" w:cs="宋体" w:hint="eastAsia"/>
          <w:color w:val="000000"/>
          <w:kern w:val="0"/>
          <w:sz w:val="24"/>
        </w:rPr>
      </w:pPr>
      <w:r>
        <w:rPr>
          <w:rFonts w:ascii="宋体" w:hAnsi="宋体" w:cs="宋体" w:hint="eastAsia"/>
          <w:b/>
          <w:color w:val="000000"/>
          <w:kern w:val="0"/>
          <w:sz w:val="24"/>
        </w:rPr>
        <w:t>五</w:t>
      </w:r>
      <w:r w:rsidR="00A74B03" w:rsidRPr="00EC0579">
        <w:rPr>
          <w:rFonts w:ascii="宋体" w:hAnsi="宋体" w:cs="宋体" w:hint="eastAsia"/>
          <w:b/>
          <w:color w:val="000000"/>
          <w:kern w:val="0"/>
          <w:sz w:val="24"/>
        </w:rPr>
        <w:t>、</w:t>
      </w:r>
      <w:r w:rsidR="006C205D" w:rsidRPr="00EC0579">
        <w:rPr>
          <w:rFonts w:ascii="宋体" w:hAnsi="宋体" w:cs="宋体"/>
          <w:b/>
          <w:color w:val="000000"/>
          <w:kern w:val="0"/>
          <w:sz w:val="24"/>
        </w:rPr>
        <w:t>费用</w:t>
      </w:r>
    </w:p>
    <w:p w:rsidR="006C205D" w:rsidRPr="00EC0579" w:rsidRDefault="006C205D" w:rsidP="00DB2BAD">
      <w:pPr>
        <w:adjustRightInd w:val="0"/>
        <w:snapToGrid w:val="0"/>
        <w:spacing w:line="380" w:lineRule="exact"/>
        <w:ind w:firstLineChars="225" w:firstLine="540"/>
        <w:rPr>
          <w:rFonts w:ascii="宋体" w:hAnsi="宋体" w:cs="宋体" w:hint="eastAsia"/>
          <w:color w:val="000000"/>
          <w:kern w:val="0"/>
          <w:sz w:val="24"/>
        </w:rPr>
      </w:pPr>
      <w:r w:rsidRPr="00EC0579">
        <w:rPr>
          <w:rFonts w:ascii="宋体" w:hAnsi="宋体" w:cs="宋体" w:hint="eastAsia"/>
          <w:kern w:val="0"/>
          <w:sz w:val="24"/>
        </w:rPr>
        <w:t>1.培训费3950元/人（含授课、证书、场地、资料）；</w:t>
      </w:r>
    </w:p>
    <w:p w:rsidR="006C205D" w:rsidRPr="00EC0579" w:rsidRDefault="006C205D" w:rsidP="00DB2BAD">
      <w:pPr>
        <w:widowControl/>
        <w:spacing w:line="380" w:lineRule="exact"/>
        <w:ind w:firstLineChars="225" w:firstLine="540"/>
        <w:jc w:val="left"/>
        <w:rPr>
          <w:rFonts w:ascii="宋体" w:hAnsi="宋体" w:cs="宋体" w:hint="eastAsia"/>
          <w:b/>
          <w:color w:val="000000"/>
          <w:kern w:val="0"/>
          <w:sz w:val="24"/>
        </w:rPr>
      </w:pPr>
      <w:r w:rsidRPr="00EC0579">
        <w:rPr>
          <w:rFonts w:ascii="宋体" w:hAnsi="宋体" w:cs="宋体" w:hint="eastAsia"/>
          <w:kern w:val="0"/>
          <w:sz w:val="24"/>
        </w:rPr>
        <w:t>2.食宿统一安排，费用自理。</w:t>
      </w:r>
    </w:p>
    <w:p w:rsidR="0012553B" w:rsidRPr="00EC0579" w:rsidRDefault="00F05C8F" w:rsidP="00DB2BAD">
      <w:pPr>
        <w:widowControl/>
        <w:adjustRightInd w:val="0"/>
        <w:snapToGrid w:val="0"/>
        <w:spacing w:line="380" w:lineRule="exact"/>
        <w:jc w:val="left"/>
        <w:rPr>
          <w:rFonts w:ascii="宋体" w:hAnsi="宋体" w:cs="宋体" w:hint="eastAsia"/>
          <w:b/>
          <w:kern w:val="0"/>
          <w:sz w:val="24"/>
        </w:rPr>
      </w:pPr>
      <w:r>
        <w:rPr>
          <w:rStyle w:val="a6"/>
          <w:rFonts w:ascii="宋体" w:hAnsi="宋体" w:hint="eastAsia"/>
          <w:sz w:val="24"/>
        </w:rPr>
        <w:t>六</w:t>
      </w:r>
      <w:r w:rsidR="0012553B" w:rsidRPr="00EC0579">
        <w:rPr>
          <w:rStyle w:val="a6"/>
          <w:rFonts w:ascii="宋体" w:hAnsi="宋体"/>
          <w:sz w:val="24"/>
        </w:rPr>
        <w:t>、</w:t>
      </w:r>
      <w:r w:rsidR="0012553B" w:rsidRPr="00EC0579">
        <w:rPr>
          <w:rFonts w:ascii="宋体" w:hAnsi="宋体" w:cs="宋体" w:hint="eastAsia"/>
          <w:b/>
          <w:kern w:val="0"/>
          <w:sz w:val="24"/>
        </w:rPr>
        <w:t>颁发证书</w:t>
      </w:r>
    </w:p>
    <w:p w:rsidR="0012553B" w:rsidRDefault="0012553B" w:rsidP="00DB2BAD">
      <w:pPr>
        <w:widowControl/>
        <w:adjustRightInd w:val="0"/>
        <w:snapToGrid w:val="0"/>
        <w:spacing w:line="380" w:lineRule="exact"/>
        <w:ind w:firstLineChars="200" w:firstLine="480"/>
        <w:jc w:val="left"/>
        <w:rPr>
          <w:rFonts w:ascii="宋体" w:hAnsi="宋体" w:cs="宋体" w:hint="eastAsia"/>
          <w:color w:val="000000"/>
          <w:kern w:val="0"/>
          <w:sz w:val="24"/>
        </w:rPr>
      </w:pPr>
      <w:r w:rsidRPr="00EC0579">
        <w:rPr>
          <w:rFonts w:ascii="宋体" w:hAnsi="宋体" w:cs="宋体" w:hint="eastAsia"/>
          <w:color w:val="000000"/>
          <w:kern w:val="0"/>
          <w:sz w:val="24"/>
        </w:rPr>
        <w:t>经培训考评通过后颁发证书。请学员准备身份证复印件及学历证复印件各两份，二寸蓝底证件照两张，并请于报到时交至会务组。</w:t>
      </w:r>
    </w:p>
    <w:p w:rsidR="00F05C8F" w:rsidRPr="007713F5" w:rsidRDefault="00F05C8F" w:rsidP="00F05C8F">
      <w:pPr>
        <w:widowControl/>
        <w:tabs>
          <w:tab w:val="left" w:pos="1980"/>
        </w:tabs>
        <w:spacing w:line="440" w:lineRule="exact"/>
        <w:jc w:val="left"/>
        <w:rPr>
          <w:rFonts w:ascii="宋体" w:hAnsi="宋体" w:cs="宋体" w:hint="eastAsia"/>
          <w:color w:val="000000"/>
          <w:kern w:val="0"/>
          <w:sz w:val="24"/>
        </w:rPr>
      </w:pPr>
      <w:r>
        <w:rPr>
          <w:rFonts w:ascii="宋体" w:hAnsi="宋体" w:cs="宋体" w:hint="eastAsia"/>
          <w:b/>
          <w:color w:val="000000"/>
          <w:kern w:val="0"/>
          <w:sz w:val="24"/>
        </w:rPr>
        <w:lastRenderedPageBreak/>
        <w:t>七</w:t>
      </w:r>
      <w:r w:rsidRPr="007713F5">
        <w:rPr>
          <w:rFonts w:ascii="宋体" w:hAnsi="宋体" w:cs="宋体"/>
          <w:b/>
          <w:color w:val="000000"/>
          <w:kern w:val="0"/>
          <w:sz w:val="24"/>
        </w:rPr>
        <w:t>、联系方式</w:t>
      </w:r>
      <w:r w:rsidRPr="007713F5">
        <w:rPr>
          <w:rFonts w:ascii="宋体" w:hAnsi="宋体" w:cs="宋体"/>
          <w:color w:val="000000"/>
          <w:kern w:val="0"/>
          <w:sz w:val="24"/>
        </w:rPr>
        <w:t> </w:t>
      </w:r>
      <w:r w:rsidR="0022214B">
        <w:rPr>
          <w:rFonts w:ascii="宋体" w:hAnsi="宋体" w:cs="宋体" w:hint="eastAsia"/>
          <w:b/>
          <w:bCs/>
          <w:color w:val="000000"/>
          <w:kern w:val="0"/>
          <w:sz w:val="24"/>
        </w:rPr>
        <w:t>新益为咨询机构</w:t>
      </w:r>
    </w:p>
    <w:p w:rsidR="00F05C8F" w:rsidRPr="007713F5" w:rsidRDefault="00F05C8F" w:rsidP="00F05C8F">
      <w:pPr>
        <w:pStyle w:val="a7"/>
        <w:spacing w:before="0" w:beforeAutospacing="0" w:after="0" w:afterAutospacing="0" w:line="440" w:lineRule="exact"/>
        <w:ind w:firstLineChars="200" w:firstLine="480"/>
        <w:rPr>
          <w:rFonts w:hint="eastAsia"/>
        </w:rPr>
      </w:pPr>
      <w:r w:rsidRPr="007713F5">
        <w:t>联系电话</w:t>
      </w:r>
      <w:r w:rsidRPr="007713F5">
        <w:rPr>
          <w:rFonts w:hint="eastAsia"/>
        </w:rPr>
        <w:t>/</w:t>
      </w:r>
      <w:r w:rsidRPr="007713F5">
        <w:t>传真</w:t>
      </w:r>
      <w:r w:rsidRPr="007713F5">
        <w:rPr>
          <w:rFonts w:hint="eastAsia"/>
        </w:rPr>
        <w:t>：4006</w:t>
      </w:r>
      <w:r w:rsidR="0022214B">
        <w:rPr>
          <w:rFonts w:hint="eastAsia"/>
        </w:rPr>
        <w:t>023060</w:t>
      </w:r>
      <w:r w:rsidRPr="007713F5">
        <w:rPr>
          <w:rFonts w:hint="eastAsia"/>
        </w:rPr>
        <w:t xml:space="preserve">       手机：</w:t>
      </w:r>
      <w:r w:rsidR="0022214B">
        <w:rPr>
          <w:rFonts w:hint="eastAsia"/>
        </w:rPr>
        <w:t>13368023519</w:t>
      </w:r>
      <w:r w:rsidRPr="007713F5">
        <w:rPr>
          <w:rFonts w:hint="eastAsia"/>
        </w:rPr>
        <w:t xml:space="preserve">  </w:t>
      </w:r>
    </w:p>
    <w:p w:rsidR="00F05C8F" w:rsidRPr="007713F5" w:rsidRDefault="00F05C8F" w:rsidP="00F05C8F">
      <w:pPr>
        <w:pStyle w:val="a7"/>
        <w:spacing w:before="0" w:beforeAutospacing="0" w:after="0" w:afterAutospacing="0" w:line="440" w:lineRule="exact"/>
        <w:ind w:firstLineChars="200" w:firstLine="480"/>
        <w:rPr>
          <w:rFonts w:hint="eastAsia"/>
        </w:rPr>
      </w:pPr>
      <w:r w:rsidRPr="007713F5">
        <w:rPr>
          <w:rFonts w:hint="eastAsia"/>
        </w:rPr>
        <w:t>电子邮箱：</w:t>
      </w:r>
      <w:r w:rsidR="0022214B">
        <w:rPr>
          <w:rFonts w:hint="eastAsia"/>
        </w:rPr>
        <w:t>xywlei@126.com</w:t>
      </w:r>
      <w:r w:rsidRPr="007713F5">
        <w:rPr>
          <w:rFonts w:hint="eastAsia"/>
        </w:rPr>
        <w:t xml:space="preserve">       QQ：</w:t>
      </w:r>
      <w:r w:rsidR="0022214B">
        <w:rPr>
          <w:rFonts w:hint="eastAsia"/>
        </w:rPr>
        <w:t>1476510795</w:t>
      </w:r>
    </w:p>
    <w:p w:rsidR="003837DB" w:rsidRPr="00EC0579" w:rsidRDefault="00F05C8F" w:rsidP="00F05C8F">
      <w:pPr>
        <w:widowControl/>
        <w:tabs>
          <w:tab w:val="left" w:pos="1980"/>
        </w:tabs>
        <w:spacing w:line="380" w:lineRule="exact"/>
        <w:ind w:left="472" w:hangingChars="196" w:hanging="472"/>
        <w:jc w:val="left"/>
        <w:rPr>
          <w:rFonts w:ascii="宋体" w:hAnsi="宋体" w:cs="宋体" w:hint="eastAsia"/>
          <w:color w:val="000000"/>
          <w:kern w:val="0"/>
          <w:sz w:val="24"/>
        </w:rPr>
      </w:pPr>
      <w:r>
        <w:rPr>
          <w:rFonts w:ascii="宋体" w:hAnsi="宋体" w:cs="宋体" w:hint="eastAsia"/>
          <w:b/>
          <w:color w:val="000000"/>
          <w:kern w:val="0"/>
          <w:sz w:val="24"/>
        </w:rPr>
        <w:t>八</w:t>
      </w:r>
      <w:r w:rsidR="003837DB" w:rsidRPr="00EC0579">
        <w:rPr>
          <w:rFonts w:ascii="宋体" w:hAnsi="宋体" w:cs="宋体"/>
          <w:b/>
          <w:color w:val="000000"/>
          <w:kern w:val="0"/>
          <w:sz w:val="24"/>
        </w:rPr>
        <w:t>、请将报名回执务必于</w:t>
      </w:r>
      <w:smartTag w:uri="urn:schemas-microsoft-com:office:smarttags" w:element="chsdate">
        <w:smartTagPr>
          <w:attr w:name="Year" w:val="2016"/>
          <w:attr w:name="Month" w:val="6"/>
          <w:attr w:name="Day" w:val="14"/>
          <w:attr w:name="IsLunarDate" w:val="False"/>
          <w:attr w:name="IsROCDate" w:val="False"/>
        </w:smartTagPr>
        <w:smartTag w:uri="urn:schemas-microsoft-com:office:smarttags" w:element="chsdate">
          <w:smartTagPr>
            <w:attr w:name="Year" w:val="2016"/>
            <w:attr w:name="Month" w:val="6"/>
            <w:attr w:name="Day" w:val="14"/>
            <w:attr w:name="IsLunarDate" w:val="False"/>
            <w:attr w:name="IsROCDate" w:val="False"/>
          </w:smartTagPr>
          <w:r w:rsidR="00DB2BAD">
            <w:rPr>
              <w:rFonts w:ascii="宋体" w:hAnsi="宋体" w:cs="宋体" w:hint="eastAsia"/>
              <w:b/>
              <w:color w:val="000000"/>
              <w:kern w:val="0"/>
              <w:sz w:val="24"/>
            </w:rPr>
            <w:t>6</w:t>
          </w:r>
          <w:r w:rsidR="003837DB" w:rsidRPr="00EC0579">
            <w:rPr>
              <w:rFonts w:ascii="宋体" w:hAnsi="宋体" w:cs="宋体"/>
              <w:b/>
              <w:color w:val="000000"/>
              <w:kern w:val="0"/>
              <w:sz w:val="24"/>
            </w:rPr>
            <w:t>月</w:t>
          </w:r>
          <w:r w:rsidR="00DB2BAD">
            <w:rPr>
              <w:rFonts w:ascii="宋体" w:hAnsi="宋体" w:cs="宋体" w:hint="eastAsia"/>
              <w:b/>
              <w:color w:val="000000"/>
              <w:kern w:val="0"/>
              <w:sz w:val="24"/>
            </w:rPr>
            <w:t>14</w:t>
          </w:r>
          <w:r w:rsidR="003837DB">
            <w:rPr>
              <w:rFonts w:ascii="宋体" w:hAnsi="宋体" w:cs="宋体" w:hint="eastAsia"/>
              <w:b/>
              <w:color w:val="000000"/>
              <w:kern w:val="0"/>
              <w:sz w:val="24"/>
            </w:rPr>
            <w:t>日</w:t>
          </w:r>
        </w:smartTag>
        <w:r w:rsidR="003837DB" w:rsidRPr="00EC0579">
          <w:rPr>
            <w:rFonts w:ascii="宋体" w:hAnsi="宋体" w:cs="宋体"/>
            <w:b/>
            <w:color w:val="000000"/>
            <w:kern w:val="0"/>
            <w:sz w:val="24"/>
          </w:rPr>
          <w:t>前</w:t>
        </w:r>
      </w:smartTag>
      <w:r w:rsidR="003837DB" w:rsidRPr="00EC0579">
        <w:rPr>
          <w:rFonts w:ascii="宋体" w:hAnsi="宋体" w:cs="宋体"/>
          <w:b/>
          <w:color w:val="000000"/>
          <w:kern w:val="0"/>
          <w:sz w:val="24"/>
        </w:rPr>
        <w:t>经单位盖章后</w:t>
      </w:r>
      <w:r w:rsidR="003837DB" w:rsidRPr="00EC0579">
        <w:rPr>
          <w:rFonts w:ascii="宋体" w:hAnsi="宋体" w:cs="宋体" w:hint="eastAsia"/>
          <w:b/>
          <w:color w:val="000000"/>
          <w:kern w:val="0"/>
          <w:sz w:val="24"/>
        </w:rPr>
        <w:t>邮件或</w:t>
      </w:r>
      <w:r w:rsidR="003837DB" w:rsidRPr="00EC0579">
        <w:rPr>
          <w:rFonts w:ascii="宋体" w:hAnsi="宋体" w:cs="宋体"/>
          <w:b/>
          <w:color w:val="000000"/>
          <w:kern w:val="0"/>
          <w:sz w:val="24"/>
        </w:rPr>
        <w:t>传真到</w:t>
      </w:r>
      <w:r w:rsidR="0022214B">
        <w:rPr>
          <w:rFonts w:ascii="宋体" w:hAnsi="宋体" w:cs="宋体"/>
          <w:b/>
          <w:color w:val="000000"/>
          <w:kern w:val="0"/>
          <w:sz w:val="24"/>
        </w:rPr>
        <w:t>培训部。</w:t>
      </w:r>
      <w:r w:rsidR="003837DB" w:rsidRPr="00EC0579">
        <w:rPr>
          <w:rFonts w:ascii="宋体" w:hAnsi="宋体" w:cs="宋体"/>
          <w:b/>
          <w:color w:val="000000"/>
          <w:kern w:val="0"/>
          <w:sz w:val="24"/>
        </w:rPr>
        <w:t>将根据报名回执通知具体报到地点。</w:t>
      </w:r>
    </w:p>
    <w:p w:rsidR="003837DB" w:rsidRPr="003837DB" w:rsidRDefault="003837DB" w:rsidP="0012553B">
      <w:pPr>
        <w:widowControl/>
        <w:adjustRightInd w:val="0"/>
        <w:snapToGrid w:val="0"/>
        <w:spacing w:line="380" w:lineRule="exact"/>
        <w:ind w:firstLineChars="200" w:firstLine="480"/>
        <w:jc w:val="left"/>
        <w:rPr>
          <w:rFonts w:ascii="宋体" w:hAnsi="宋体" w:cs="宋体" w:hint="eastAsia"/>
          <w:color w:val="000000"/>
          <w:kern w:val="0"/>
          <w:sz w:val="24"/>
        </w:rPr>
      </w:pPr>
    </w:p>
    <w:p w:rsidR="00EC0579" w:rsidRDefault="00EC0579" w:rsidP="006C205D">
      <w:pPr>
        <w:widowControl/>
        <w:spacing w:line="380" w:lineRule="exact"/>
        <w:jc w:val="right"/>
        <w:rPr>
          <w:rFonts w:ascii="宋体" w:hAnsi="宋体" w:cs="宋体" w:hint="eastAsia"/>
          <w:color w:val="000000"/>
          <w:kern w:val="0"/>
          <w:sz w:val="24"/>
        </w:rPr>
      </w:pPr>
    </w:p>
    <w:p w:rsidR="00EC0579" w:rsidRDefault="00EC0579" w:rsidP="00EC0579">
      <w:pPr>
        <w:widowControl/>
        <w:spacing w:line="380" w:lineRule="exact"/>
        <w:jc w:val="right"/>
        <w:rPr>
          <w:rFonts w:ascii="宋体" w:hAnsi="宋体" w:cs="宋体" w:hint="eastAsia"/>
          <w:b/>
          <w:color w:val="000000"/>
          <w:kern w:val="0"/>
          <w:sz w:val="24"/>
        </w:rPr>
      </w:pPr>
      <w:r w:rsidRPr="00EC0579">
        <w:rPr>
          <w:rFonts w:ascii="宋体" w:hAnsi="宋体" w:cs="宋体" w:hint="eastAsia"/>
          <w:color w:val="000000"/>
          <w:kern w:val="0"/>
          <w:sz w:val="24"/>
        </w:rPr>
        <w:t>二○一</w:t>
      </w:r>
      <w:r w:rsidR="00BC69F2">
        <w:rPr>
          <w:rFonts w:ascii="宋体" w:hAnsi="宋体" w:cs="宋体" w:hint="eastAsia"/>
          <w:color w:val="000000"/>
          <w:kern w:val="0"/>
          <w:sz w:val="24"/>
        </w:rPr>
        <w:t>六</w:t>
      </w:r>
      <w:r w:rsidRPr="00EC0579">
        <w:rPr>
          <w:rFonts w:ascii="宋体" w:hAnsi="宋体" w:cs="宋体" w:hint="eastAsia"/>
          <w:color w:val="000000"/>
          <w:kern w:val="0"/>
          <w:sz w:val="24"/>
        </w:rPr>
        <w:t>年</w:t>
      </w:r>
      <w:r w:rsidR="0022214B">
        <w:rPr>
          <w:rFonts w:ascii="宋体" w:hAnsi="宋体" w:cs="宋体" w:hint="eastAsia"/>
          <w:color w:val="000000"/>
          <w:kern w:val="0"/>
          <w:sz w:val="24"/>
        </w:rPr>
        <w:t>五</w:t>
      </w:r>
      <w:r w:rsidRPr="00EC0579">
        <w:rPr>
          <w:rFonts w:ascii="宋体" w:hAnsi="宋体" w:cs="宋体" w:hint="eastAsia"/>
          <w:color w:val="000000"/>
          <w:kern w:val="0"/>
          <w:sz w:val="24"/>
        </w:rPr>
        <w:t>月</w:t>
      </w:r>
      <w:r w:rsidR="00BA64CC">
        <w:rPr>
          <w:rFonts w:ascii="宋体" w:hAnsi="宋体" w:cs="宋体" w:hint="eastAsia"/>
          <w:color w:val="000000"/>
          <w:kern w:val="0"/>
          <w:sz w:val="24"/>
        </w:rPr>
        <w:t>十一</w:t>
      </w:r>
      <w:r w:rsidRPr="00EC0579">
        <w:rPr>
          <w:rFonts w:ascii="宋体" w:hAnsi="宋体" w:cs="宋体" w:hint="eastAsia"/>
          <w:color w:val="000000"/>
          <w:kern w:val="0"/>
          <w:sz w:val="24"/>
        </w:rPr>
        <w:t>日</w:t>
      </w:r>
    </w:p>
    <w:p w:rsidR="00EC0579" w:rsidRPr="007713F5" w:rsidRDefault="00EC0579" w:rsidP="007713F5">
      <w:pPr>
        <w:widowControl/>
        <w:spacing w:line="480" w:lineRule="exact"/>
        <w:jc w:val="left"/>
        <w:rPr>
          <w:rFonts w:ascii="宋体" w:hAnsi="宋体" w:cs="宋体" w:hint="eastAsia"/>
          <w:b/>
          <w:color w:val="000000"/>
          <w:kern w:val="0"/>
          <w:sz w:val="24"/>
        </w:rPr>
      </w:pPr>
    </w:p>
    <w:p w:rsidR="00FF3F9B" w:rsidRPr="007713F5" w:rsidRDefault="00FF3F9B" w:rsidP="007713F5">
      <w:pPr>
        <w:widowControl/>
        <w:spacing w:line="480" w:lineRule="exact"/>
        <w:jc w:val="left"/>
        <w:rPr>
          <w:rFonts w:ascii="宋体" w:hAnsi="宋体" w:cs="宋体" w:hint="eastAsia"/>
          <w:b/>
          <w:color w:val="000000"/>
          <w:kern w:val="0"/>
          <w:sz w:val="24"/>
        </w:rPr>
      </w:pPr>
      <w:r w:rsidRPr="007713F5">
        <w:rPr>
          <w:rFonts w:ascii="宋体" w:hAnsi="宋体" w:cs="宋体" w:hint="eastAsia"/>
          <w:b/>
          <w:color w:val="000000"/>
          <w:kern w:val="0"/>
          <w:sz w:val="24"/>
        </w:rPr>
        <w:t>附：设备油液监测技术与应用培训班</w:t>
      </w:r>
      <w:r w:rsidRPr="007713F5">
        <w:rPr>
          <w:rFonts w:ascii="宋体" w:hAnsi="宋体" w:cs="宋体"/>
          <w:b/>
          <w:color w:val="000000"/>
          <w:kern w:val="0"/>
          <w:sz w:val="24"/>
        </w:rPr>
        <w:t>报名回执表</w:t>
      </w:r>
    </w:p>
    <w:p w:rsidR="00FF3F9B" w:rsidRPr="007713F5" w:rsidRDefault="00FF3F9B" w:rsidP="007713F5">
      <w:pPr>
        <w:spacing w:line="480" w:lineRule="exact"/>
        <w:rPr>
          <w:rFonts w:ascii="宋体" w:hAnsi="宋体" w:hint="eastAsia"/>
          <w:sz w:val="24"/>
        </w:rPr>
      </w:pPr>
      <w:r w:rsidRPr="007713F5">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AA01BD" w:rsidRPr="00BF2DCF">
        <w:tblPrEx>
          <w:tblCellMar>
            <w:top w:w="0" w:type="dxa"/>
            <w:bottom w:w="0" w:type="dxa"/>
          </w:tblCellMar>
        </w:tblPrEx>
        <w:trPr>
          <w:trHeight w:val="567"/>
          <w:jc w:val="center"/>
        </w:trPr>
        <w:tc>
          <w:tcPr>
            <w:tcW w:w="581" w:type="pct"/>
            <w:vAlign w:val="center"/>
          </w:tcPr>
          <w:p w:rsidR="00AA01BD" w:rsidRPr="00F924E7" w:rsidRDefault="00AA01BD" w:rsidP="006A6C27">
            <w:pPr>
              <w:widowControl/>
              <w:spacing w:line="320" w:lineRule="exact"/>
              <w:jc w:val="center"/>
              <w:rPr>
                <w:rFonts w:ascii="宋体" w:hAnsi="宋体" w:hint="eastAsia"/>
                <w:kern w:val="0"/>
                <w:sz w:val="24"/>
              </w:rPr>
            </w:pPr>
            <w:r w:rsidRPr="00F924E7">
              <w:rPr>
                <w:rFonts w:ascii="宋体" w:hAnsi="宋体" w:hint="eastAsia"/>
                <w:kern w:val="0"/>
                <w:sz w:val="24"/>
              </w:rPr>
              <w:t>姓名</w:t>
            </w:r>
          </w:p>
        </w:tc>
        <w:tc>
          <w:tcPr>
            <w:tcW w:w="574" w:type="pct"/>
            <w:vAlign w:val="center"/>
          </w:tcPr>
          <w:p w:rsidR="00AA01BD" w:rsidRPr="00F924E7" w:rsidRDefault="00AA01BD" w:rsidP="006A6C27">
            <w:pPr>
              <w:widowControl/>
              <w:spacing w:line="320" w:lineRule="exact"/>
              <w:jc w:val="center"/>
              <w:rPr>
                <w:rFonts w:ascii="宋体" w:hAnsi="宋体" w:hint="eastAsia"/>
                <w:kern w:val="0"/>
                <w:sz w:val="24"/>
              </w:rPr>
            </w:pPr>
            <w:r w:rsidRPr="00F924E7">
              <w:rPr>
                <w:rFonts w:ascii="宋体" w:hAnsi="宋体" w:hint="eastAsia"/>
                <w:kern w:val="0"/>
                <w:sz w:val="24"/>
              </w:rPr>
              <w:t>性别</w:t>
            </w:r>
          </w:p>
        </w:tc>
        <w:tc>
          <w:tcPr>
            <w:tcW w:w="654" w:type="pct"/>
            <w:vAlign w:val="center"/>
          </w:tcPr>
          <w:p w:rsidR="00AA01BD" w:rsidRPr="00F924E7" w:rsidRDefault="00AA01BD" w:rsidP="006A6C27">
            <w:pPr>
              <w:widowControl/>
              <w:spacing w:line="320" w:lineRule="exact"/>
              <w:jc w:val="center"/>
              <w:rPr>
                <w:rFonts w:ascii="宋体" w:hAnsi="宋体" w:hint="eastAsia"/>
                <w:kern w:val="0"/>
                <w:sz w:val="24"/>
              </w:rPr>
            </w:pPr>
            <w:r w:rsidRPr="00F924E7">
              <w:rPr>
                <w:rFonts w:ascii="宋体" w:hAnsi="宋体" w:hint="eastAsia"/>
                <w:kern w:val="0"/>
                <w:sz w:val="24"/>
              </w:rPr>
              <w:t>职务</w:t>
            </w:r>
          </w:p>
        </w:tc>
        <w:tc>
          <w:tcPr>
            <w:tcW w:w="1210" w:type="pct"/>
            <w:vAlign w:val="center"/>
          </w:tcPr>
          <w:p w:rsidR="00AA01BD" w:rsidRPr="00F924E7" w:rsidRDefault="00AA01BD" w:rsidP="006A6C27">
            <w:pPr>
              <w:widowControl/>
              <w:spacing w:line="320" w:lineRule="exact"/>
              <w:jc w:val="center"/>
              <w:rPr>
                <w:rFonts w:ascii="宋体" w:hAnsi="宋体" w:hint="eastAsia"/>
                <w:kern w:val="0"/>
                <w:sz w:val="24"/>
              </w:rPr>
            </w:pPr>
            <w:r w:rsidRPr="00F924E7">
              <w:rPr>
                <w:rFonts w:ascii="宋体" w:hAnsi="宋体" w:hint="eastAsia"/>
                <w:kern w:val="0"/>
                <w:sz w:val="24"/>
              </w:rPr>
              <w:t>单位及所在部门</w:t>
            </w:r>
          </w:p>
        </w:tc>
        <w:tc>
          <w:tcPr>
            <w:tcW w:w="715" w:type="pct"/>
            <w:vAlign w:val="center"/>
          </w:tcPr>
          <w:p w:rsidR="00AA01BD" w:rsidRPr="00F924E7" w:rsidRDefault="00AA01BD" w:rsidP="006A6C27">
            <w:pPr>
              <w:widowControl/>
              <w:spacing w:line="320" w:lineRule="exact"/>
              <w:jc w:val="center"/>
              <w:rPr>
                <w:rFonts w:ascii="宋体" w:hAnsi="宋体" w:hint="eastAsia"/>
                <w:kern w:val="0"/>
                <w:sz w:val="24"/>
              </w:rPr>
            </w:pPr>
            <w:r w:rsidRPr="00F924E7">
              <w:rPr>
                <w:rFonts w:ascii="宋体" w:hAnsi="宋体" w:hint="eastAsia"/>
                <w:kern w:val="0"/>
                <w:sz w:val="24"/>
              </w:rPr>
              <w:t>通讯地址</w:t>
            </w:r>
          </w:p>
        </w:tc>
        <w:tc>
          <w:tcPr>
            <w:tcW w:w="1266" w:type="pct"/>
            <w:vAlign w:val="center"/>
          </w:tcPr>
          <w:p w:rsidR="00AA01BD" w:rsidRPr="00F924E7" w:rsidRDefault="00AA01BD" w:rsidP="006A6C27">
            <w:pPr>
              <w:widowControl/>
              <w:spacing w:line="320" w:lineRule="exact"/>
              <w:jc w:val="center"/>
              <w:rPr>
                <w:rFonts w:ascii="宋体" w:hAnsi="宋体" w:hint="eastAsia"/>
                <w:kern w:val="0"/>
                <w:sz w:val="24"/>
              </w:rPr>
            </w:pPr>
            <w:r w:rsidRPr="00F924E7">
              <w:rPr>
                <w:rFonts w:ascii="宋体" w:hAnsi="宋体" w:hint="eastAsia"/>
                <w:kern w:val="0"/>
                <w:sz w:val="24"/>
              </w:rPr>
              <w:t>联系电话</w:t>
            </w:r>
          </w:p>
        </w:tc>
      </w:tr>
      <w:tr w:rsidR="00AA01BD" w:rsidRPr="00BF2DCF">
        <w:tblPrEx>
          <w:tblCellMar>
            <w:top w:w="0" w:type="dxa"/>
            <w:bottom w:w="0" w:type="dxa"/>
          </w:tblCellMar>
        </w:tblPrEx>
        <w:trPr>
          <w:trHeight w:val="567"/>
          <w:jc w:val="center"/>
        </w:trPr>
        <w:tc>
          <w:tcPr>
            <w:tcW w:w="581" w:type="pct"/>
          </w:tcPr>
          <w:p w:rsidR="00AA01BD" w:rsidRPr="00F924E7" w:rsidRDefault="00AA01BD" w:rsidP="006A6C27">
            <w:pPr>
              <w:widowControl/>
              <w:spacing w:line="320" w:lineRule="exact"/>
              <w:rPr>
                <w:rFonts w:ascii="宋体" w:hAnsi="宋体" w:hint="eastAsia"/>
                <w:kern w:val="0"/>
                <w:sz w:val="24"/>
              </w:rPr>
            </w:pPr>
          </w:p>
        </w:tc>
        <w:tc>
          <w:tcPr>
            <w:tcW w:w="574" w:type="pct"/>
          </w:tcPr>
          <w:p w:rsidR="00AA01BD" w:rsidRPr="00F924E7" w:rsidRDefault="00AA01BD" w:rsidP="006A6C27">
            <w:pPr>
              <w:widowControl/>
              <w:spacing w:line="320" w:lineRule="exact"/>
              <w:rPr>
                <w:rFonts w:ascii="宋体" w:hAnsi="宋体" w:hint="eastAsia"/>
                <w:kern w:val="0"/>
                <w:sz w:val="24"/>
              </w:rPr>
            </w:pPr>
          </w:p>
        </w:tc>
        <w:tc>
          <w:tcPr>
            <w:tcW w:w="654" w:type="pct"/>
          </w:tcPr>
          <w:p w:rsidR="00AA01BD" w:rsidRPr="00F924E7" w:rsidRDefault="00AA01BD" w:rsidP="006A6C27">
            <w:pPr>
              <w:widowControl/>
              <w:spacing w:line="320" w:lineRule="exact"/>
              <w:rPr>
                <w:rFonts w:ascii="宋体" w:hAnsi="宋体" w:hint="eastAsia"/>
                <w:kern w:val="0"/>
                <w:sz w:val="24"/>
              </w:rPr>
            </w:pPr>
          </w:p>
        </w:tc>
        <w:tc>
          <w:tcPr>
            <w:tcW w:w="1210" w:type="pct"/>
          </w:tcPr>
          <w:p w:rsidR="00AA01BD" w:rsidRPr="00F924E7" w:rsidRDefault="00AA01BD" w:rsidP="006A6C27">
            <w:pPr>
              <w:widowControl/>
              <w:spacing w:line="320" w:lineRule="exact"/>
              <w:rPr>
                <w:rFonts w:ascii="宋体" w:hAnsi="宋体" w:hint="eastAsia"/>
                <w:kern w:val="0"/>
                <w:sz w:val="24"/>
              </w:rPr>
            </w:pPr>
          </w:p>
        </w:tc>
        <w:tc>
          <w:tcPr>
            <w:tcW w:w="715" w:type="pct"/>
          </w:tcPr>
          <w:p w:rsidR="00AA01BD" w:rsidRPr="00F924E7" w:rsidRDefault="00AA01BD" w:rsidP="006A6C27">
            <w:pPr>
              <w:widowControl/>
              <w:spacing w:line="320" w:lineRule="exact"/>
              <w:rPr>
                <w:rFonts w:ascii="宋体" w:hAnsi="宋体" w:hint="eastAsia"/>
                <w:kern w:val="0"/>
                <w:sz w:val="24"/>
              </w:rPr>
            </w:pPr>
          </w:p>
        </w:tc>
        <w:tc>
          <w:tcPr>
            <w:tcW w:w="1266" w:type="pct"/>
          </w:tcPr>
          <w:p w:rsidR="00AA01BD" w:rsidRPr="00F924E7" w:rsidRDefault="00AA01BD" w:rsidP="006A6C27">
            <w:pPr>
              <w:widowControl/>
              <w:spacing w:line="320" w:lineRule="exact"/>
              <w:rPr>
                <w:rFonts w:ascii="宋体" w:hAnsi="宋体" w:hint="eastAsia"/>
                <w:kern w:val="0"/>
                <w:sz w:val="24"/>
              </w:rPr>
            </w:pPr>
          </w:p>
        </w:tc>
      </w:tr>
      <w:tr w:rsidR="00AA01BD" w:rsidRPr="00BF2DCF">
        <w:tblPrEx>
          <w:tblCellMar>
            <w:top w:w="0" w:type="dxa"/>
            <w:bottom w:w="0" w:type="dxa"/>
          </w:tblCellMar>
        </w:tblPrEx>
        <w:trPr>
          <w:trHeight w:val="567"/>
          <w:jc w:val="center"/>
        </w:trPr>
        <w:tc>
          <w:tcPr>
            <w:tcW w:w="581" w:type="pct"/>
          </w:tcPr>
          <w:p w:rsidR="00AA01BD" w:rsidRPr="00F924E7" w:rsidRDefault="00AA01BD" w:rsidP="006A6C27">
            <w:pPr>
              <w:widowControl/>
              <w:spacing w:line="320" w:lineRule="exact"/>
              <w:rPr>
                <w:rFonts w:ascii="宋体" w:hAnsi="宋体" w:hint="eastAsia"/>
                <w:kern w:val="0"/>
                <w:sz w:val="24"/>
              </w:rPr>
            </w:pPr>
          </w:p>
        </w:tc>
        <w:tc>
          <w:tcPr>
            <w:tcW w:w="574" w:type="pct"/>
          </w:tcPr>
          <w:p w:rsidR="00AA01BD" w:rsidRPr="00F924E7" w:rsidRDefault="00AA01BD" w:rsidP="006A6C27">
            <w:pPr>
              <w:widowControl/>
              <w:spacing w:line="320" w:lineRule="exact"/>
              <w:rPr>
                <w:rFonts w:ascii="宋体" w:hAnsi="宋体" w:hint="eastAsia"/>
                <w:kern w:val="0"/>
                <w:sz w:val="24"/>
              </w:rPr>
            </w:pPr>
          </w:p>
        </w:tc>
        <w:tc>
          <w:tcPr>
            <w:tcW w:w="654" w:type="pct"/>
          </w:tcPr>
          <w:p w:rsidR="00AA01BD" w:rsidRPr="00F924E7" w:rsidRDefault="00AA01BD" w:rsidP="006A6C27">
            <w:pPr>
              <w:widowControl/>
              <w:spacing w:line="320" w:lineRule="exact"/>
              <w:rPr>
                <w:rFonts w:ascii="宋体" w:hAnsi="宋体" w:hint="eastAsia"/>
                <w:kern w:val="0"/>
                <w:sz w:val="24"/>
              </w:rPr>
            </w:pPr>
          </w:p>
        </w:tc>
        <w:tc>
          <w:tcPr>
            <w:tcW w:w="1210" w:type="pct"/>
          </w:tcPr>
          <w:p w:rsidR="00AA01BD" w:rsidRPr="00F924E7" w:rsidRDefault="00AA01BD" w:rsidP="006A6C27">
            <w:pPr>
              <w:widowControl/>
              <w:spacing w:line="320" w:lineRule="exact"/>
              <w:rPr>
                <w:rFonts w:ascii="宋体" w:hAnsi="宋体" w:hint="eastAsia"/>
                <w:kern w:val="0"/>
                <w:sz w:val="24"/>
              </w:rPr>
            </w:pPr>
          </w:p>
        </w:tc>
        <w:tc>
          <w:tcPr>
            <w:tcW w:w="715" w:type="pct"/>
          </w:tcPr>
          <w:p w:rsidR="00AA01BD" w:rsidRPr="00F924E7" w:rsidRDefault="00AA01BD" w:rsidP="006A6C27">
            <w:pPr>
              <w:widowControl/>
              <w:spacing w:line="320" w:lineRule="exact"/>
              <w:rPr>
                <w:rFonts w:ascii="宋体" w:hAnsi="宋体" w:hint="eastAsia"/>
                <w:kern w:val="0"/>
                <w:sz w:val="24"/>
              </w:rPr>
            </w:pPr>
          </w:p>
        </w:tc>
        <w:tc>
          <w:tcPr>
            <w:tcW w:w="1266" w:type="pct"/>
          </w:tcPr>
          <w:p w:rsidR="00AA01BD" w:rsidRPr="00F924E7" w:rsidRDefault="00AA01BD" w:rsidP="006A6C27">
            <w:pPr>
              <w:widowControl/>
              <w:spacing w:line="320" w:lineRule="exact"/>
              <w:rPr>
                <w:rFonts w:ascii="宋体" w:hAnsi="宋体" w:hint="eastAsia"/>
                <w:kern w:val="0"/>
                <w:sz w:val="24"/>
              </w:rPr>
            </w:pPr>
          </w:p>
        </w:tc>
      </w:tr>
      <w:tr w:rsidR="00AA01BD" w:rsidRPr="00BF2DCF">
        <w:tblPrEx>
          <w:tblCellMar>
            <w:top w:w="0" w:type="dxa"/>
            <w:bottom w:w="0" w:type="dxa"/>
          </w:tblCellMar>
        </w:tblPrEx>
        <w:trPr>
          <w:trHeight w:val="567"/>
          <w:jc w:val="center"/>
        </w:trPr>
        <w:tc>
          <w:tcPr>
            <w:tcW w:w="581" w:type="pct"/>
          </w:tcPr>
          <w:p w:rsidR="00AA01BD" w:rsidRPr="00F924E7" w:rsidRDefault="00AA01BD" w:rsidP="006A6C27">
            <w:pPr>
              <w:widowControl/>
              <w:spacing w:line="320" w:lineRule="exact"/>
              <w:rPr>
                <w:rFonts w:ascii="宋体" w:hAnsi="宋体" w:hint="eastAsia"/>
                <w:kern w:val="0"/>
                <w:sz w:val="24"/>
              </w:rPr>
            </w:pPr>
          </w:p>
        </w:tc>
        <w:tc>
          <w:tcPr>
            <w:tcW w:w="574" w:type="pct"/>
          </w:tcPr>
          <w:p w:rsidR="00AA01BD" w:rsidRPr="00F924E7" w:rsidRDefault="00AA01BD" w:rsidP="006A6C27">
            <w:pPr>
              <w:widowControl/>
              <w:spacing w:line="320" w:lineRule="exact"/>
              <w:rPr>
                <w:rFonts w:ascii="宋体" w:hAnsi="宋体" w:hint="eastAsia"/>
                <w:kern w:val="0"/>
                <w:sz w:val="24"/>
              </w:rPr>
            </w:pPr>
          </w:p>
        </w:tc>
        <w:tc>
          <w:tcPr>
            <w:tcW w:w="654" w:type="pct"/>
          </w:tcPr>
          <w:p w:rsidR="00AA01BD" w:rsidRPr="00F924E7" w:rsidRDefault="00AA01BD" w:rsidP="006A6C27">
            <w:pPr>
              <w:widowControl/>
              <w:spacing w:line="320" w:lineRule="exact"/>
              <w:rPr>
                <w:rFonts w:ascii="宋体" w:hAnsi="宋体" w:hint="eastAsia"/>
                <w:kern w:val="0"/>
                <w:sz w:val="24"/>
              </w:rPr>
            </w:pPr>
          </w:p>
        </w:tc>
        <w:tc>
          <w:tcPr>
            <w:tcW w:w="1210" w:type="pct"/>
          </w:tcPr>
          <w:p w:rsidR="00AA01BD" w:rsidRPr="00F924E7" w:rsidRDefault="00AA01BD" w:rsidP="006A6C27">
            <w:pPr>
              <w:widowControl/>
              <w:spacing w:line="320" w:lineRule="exact"/>
              <w:rPr>
                <w:rFonts w:ascii="宋体" w:hAnsi="宋体" w:hint="eastAsia"/>
                <w:kern w:val="0"/>
                <w:sz w:val="24"/>
              </w:rPr>
            </w:pPr>
          </w:p>
        </w:tc>
        <w:tc>
          <w:tcPr>
            <w:tcW w:w="715" w:type="pct"/>
          </w:tcPr>
          <w:p w:rsidR="00AA01BD" w:rsidRPr="00F924E7" w:rsidRDefault="00AA01BD" w:rsidP="006A6C27">
            <w:pPr>
              <w:widowControl/>
              <w:spacing w:line="320" w:lineRule="exact"/>
              <w:rPr>
                <w:rFonts w:ascii="宋体" w:hAnsi="宋体" w:hint="eastAsia"/>
                <w:kern w:val="0"/>
                <w:sz w:val="24"/>
              </w:rPr>
            </w:pPr>
          </w:p>
        </w:tc>
        <w:tc>
          <w:tcPr>
            <w:tcW w:w="1266" w:type="pct"/>
          </w:tcPr>
          <w:p w:rsidR="00AA01BD" w:rsidRPr="00F924E7" w:rsidRDefault="00AA01BD" w:rsidP="006A6C27">
            <w:pPr>
              <w:widowControl/>
              <w:spacing w:line="320" w:lineRule="exact"/>
              <w:rPr>
                <w:rFonts w:ascii="宋体" w:hAnsi="宋体" w:hint="eastAsia"/>
                <w:kern w:val="0"/>
                <w:sz w:val="24"/>
              </w:rPr>
            </w:pPr>
          </w:p>
        </w:tc>
      </w:tr>
      <w:tr w:rsidR="00AA01BD" w:rsidRPr="00BF2DCF">
        <w:tblPrEx>
          <w:tblCellMar>
            <w:top w:w="0" w:type="dxa"/>
            <w:bottom w:w="0" w:type="dxa"/>
          </w:tblCellMar>
        </w:tblPrEx>
        <w:trPr>
          <w:trHeight w:val="567"/>
          <w:jc w:val="center"/>
        </w:trPr>
        <w:tc>
          <w:tcPr>
            <w:tcW w:w="581" w:type="pct"/>
          </w:tcPr>
          <w:p w:rsidR="00AA01BD" w:rsidRPr="00F924E7" w:rsidRDefault="00AA01BD" w:rsidP="006A6C27">
            <w:pPr>
              <w:widowControl/>
              <w:spacing w:line="320" w:lineRule="exact"/>
              <w:rPr>
                <w:rFonts w:ascii="宋体" w:hAnsi="宋体" w:hint="eastAsia"/>
                <w:kern w:val="0"/>
                <w:sz w:val="24"/>
              </w:rPr>
            </w:pPr>
          </w:p>
        </w:tc>
        <w:tc>
          <w:tcPr>
            <w:tcW w:w="574" w:type="pct"/>
          </w:tcPr>
          <w:p w:rsidR="00AA01BD" w:rsidRPr="00F924E7" w:rsidRDefault="00AA01BD" w:rsidP="006A6C27">
            <w:pPr>
              <w:widowControl/>
              <w:spacing w:line="320" w:lineRule="exact"/>
              <w:rPr>
                <w:rFonts w:ascii="宋体" w:hAnsi="宋体" w:hint="eastAsia"/>
                <w:kern w:val="0"/>
                <w:sz w:val="24"/>
              </w:rPr>
            </w:pPr>
          </w:p>
        </w:tc>
        <w:tc>
          <w:tcPr>
            <w:tcW w:w="654" w:type="pct"/>
          </w:tcPr>
          <w:p w:rsidR="00AA01BD" w:rsidRPr="00F924E7" w:rsidRDefault="00AA01BD" w:rsidP="006A6C27">
            <w:pPr>
              <w:widowControl/>
              <w:spacing w:line="320" w:lineRule="exact"/>
              <w:rPr>
                <w:rFonts w:ascii="宋体" w:hAnsi="宋体" w:hint="eastAsia"/>
                <w:kern w:val="0"/>
                <w:sz w:val="24"/>
              </w:rPr>
            </w:pPr>
          </w:p>
        </w:tc>
        <w:tc>
          <w:tcPr>
            <w:tcW w:w="1210" w:type="pct"/>
          </w:tcPr>
          <w:p w:rsidR="00AA01BD" w:rsidRPr="00F924E7" w:rsidRDefault="00AA01BD" w:rsidP="006A6C27">
            <w:pPr>
              <w:widowControl/>
              <w:spacing w:line="320" w:lineRule="exact"/>
              <w:rPr>
                <w:rFonts w:ascii="宋体" w:hAnsi="宋体" w:hint="eastAsia"/>
                <w:kern w:val="0"/>
                <w:sz w:val="24"/>
              </w:rPr>
            </w:pPr>
          </w:p>
        </w:tc>
        <w:tc>
          <w:tcPr>
            <w:tcW w:w="715" w:type="pct"/>
          </w:tcPr>
          <w:p w:rsidR="00AA01BD" w:rsidRPr="00F924E7" w:rsidRDefault="00AA01BD" w:rsidP="006A6C27">
            <w:pPr>
              <w:widowControl/>
              <w:spacing w:line="320" w:lineRule="exact"/>
              <w:rPr>
                <w:rFonts w:ascii="宋体" w:hAnsi="宋体" w:hint="eastAsia"/>
                <w:kern w:val="0"/>
                <w:sz w:val="24"/>
              </w:rPr>
            </w:pPr>
          </w:p>
        </w:tc>
        <w:tc>
          <w:tcPr>
            <w:tcW w:w="1266" w:type="pct"/>
          </w:tcPr>
          <w:p w:rsidR="00AA01BD" w:rsidRPr="00F924E7" w:rsidRDefault="00AA01BD" w:rsidP="006A6C27">
            <w:pPr>
              <w:widowControl/>
              <w:spacing w:line="320" w:lineRule="exact"/>
              <w:rPr>
                <w:rFonts w:ascii="宋体" w:hAnsi="宋体" w:hint="eastAsia"/>
                <w:kern w:val="0"/>
                <w:sz w:val="24"/>
              </w:rPr>
            </w:pPr>
          </w:p>
        </w:tc>
      </w:tr>
      <w:tr w:rsidR="00AA01BD" w:rsidRPr="00BF2DCF">
        <w:tblPrEx>
          <w:tblCellMar>
            <w:top w:w="0" w:type="dxa"/>
            <w:bottom w:w="0" w:type="dxa"/>
          </w:tblCellMar>
        </w:tblPrEx>
        <w:trPr>
          <w:trHeight w:val="567"/>
          <w:jc w:val="center"/>
        </w:trPr>
        <w:tc>
          <w:tcPr>
            <w:tcW w:w="581" w:type="pct"/>
          </w:tcPr>
          <w:p w:rsidR="00AA01BD" w:rsidRPr="00F924E7" w:rsidRDefault="00AA01BD" w:rsidP="006A6C27">
            <w:pPr>
              <w:widowControl/>
              <w:spacing w:line="320" w:lineRule="exact"/>
              <w:rPr>
                <w:rFonts w:ascii="宋体" w:hAnsi="宋体" w:hint="eastAsia"/>
                <w:kern w:val="0"/>
                <w:sz w:val="24"/>
              </w:rPr>
            </w:pPr>
          </w:p>
        </w:tc>
        <w:tc>
          <w:tcPr>
            <w:tcW w:w="574" w:type="pct"/>
          </w:tcPr>
          <w:p w:rsidR="00AA01BD" w:rsidRPr="00F924E7" w:rsidRDefault="00AA01BD" w:rsidP="006A6C27">
            <w:pPr>
              <w:widowControl/>
              <w:spacing w:line="320" w:lineRule="exact"/>
              <w:rPr>
                <w:rFonts w:ascii="宋体" w:hAnsi="宋体" w:hint="eastAsia"/>
                <w:kern w:val="0"/>
                <w:sz w:val="24"/>
              </w:rPr>
            </w:pPr>
          </w:p>
        </w:tc>
        <w:tc>
          <w:tcPr>
            <w:tcW w:w="654" w:type="pct"/>
          </w:tcPr>
          <w:p w:rsidR="00AA01BD" w:rsidRPr="00F924E7" w:rsidRDefault="00AA01BD" w:rsidP="006A6C27">
            <w:pPr>
              <w:widowControl/>
              <w:spacing w:line="320" w:lineRule="exact"/>
              <w:rPr>
                <w:rFonts w:ascii="宋体" w:hAnsi="宋体" w:hint="eastAsia"/>
                <w:kern w:val="0"/>
                <w:sz w:val="24"/>
              </w:rPr>
            </w:pPr>
          </w:p>
        </w:tc>
        <w:tc>
          <w:tcPr>
            <w:tcW w:w="1210" w:type="pct"/>
          </w:tcPr>
          <w:p w:rsidR="00AA01BD" w:rsidRPr="00F924E7" w:rsidRDefault="00AA01BD" w:rsidP="006A6C27">
            <w:pPr>
              <w:widowControl/>
              <w:spacing w:line="320" w:lineRule="exact"/>
              <w:rPr>
                <w:rFonts w:ascii="宋体" w:hAnsi="宋体" w:hint="eastAsia"/>
                <w:kern w:val="0"/>
                <w:sz w:val="24"/>
              </w:rPr>
            </w:pPr>
          </w:p>
        </w:tc>
        <w:tc>
          <w:tcPr>
            <w:tcW w:w="715" w:type="pct"/>
          </w:tcPr>
          <w:p w:rsidR="00AA01BD" w:rsidRPr="00F924E7" w:rsidRDefault="00AA01BD" w:rsidP="006A6C27">
            <w:pPr>
              <w:widowControl/>
              <w:spacing w:line="320" w:lineRule="exact"/>
              <w:rPr>
                <w:rFonts w:ascii="宋体" w:hAnsi="宋体" w:hint="eastAsia"/>
                <w:kern w:val="0"/>
                <w:sz w:val="24"/>
              </w:rPr>
            </w:pPr>
          </w:p>
        </w:tc>
        <w:tc>
          <w:tcPr>
            <w:tcW w:w="1266" w:type="pct"/>
          </w:tcPr>
          <w:p w:rsidR="00AA01BD" w:rsidRPr="00F924E7" w:rsidRDefault="00AA01BD" w:rsidP="006A6C27">
            <w:pPr>
              <w:widowControl/>
              <w:spacing w:line="320" w:lineRule="exact"/>
              <w:rPr>
                <w:rFonts w:ascii="宋体" w:hAnsi="宋体" w:hint="eastAsia"/>
                <w:kern w:val="0"/>
                <w:sz w:val="24"/>
              </w:rPr>
            </w:pPr>
          </w:p>
        </w:tc>
      </w:tr>
      <w:tr w:rsidR="00AA01BD" w:rsidRPr="00BF2DCF">
        <w:tblPrEx>
          <w:tblCellMar>
            <w:top w:w="0" w:type="dxa"/>
            <w:bottom w:w="0" w:type="dxa"/>
          </w:tblCellMar>
        </w:tblPrEx>
        <w:trPr>
          <w:trHeight w:val="851"/>
          <w:jc w:val="center"/>
        </w:trPr>
        <w:tc>
          <w:tcPr>
            <w:tcW w:w="3734" w:type="pct"/>
            <w:gridSpan w:val="5"/>
            <w:vAlign w:val="center"/>
          </w:tcPr>
          <w:p w:rsidR="00AA01BD" w:rsidRPr="00F924E7" w:rsidRDefault="00AA01BD" w:rsidP="006A6C27">
            <w:pPr>
              <w:widowControl/>
              <w:spacing w:line="320" w:lineRule="exact"/>
              <w:rPr>
                <w:rFonts w:ascii="宋体" w:hAnsi="宋体" w:hint="eastAsia"/>
                <w:kern w:val="0"/>
                <w:sz w:val="24"/>
              </w:rPr>
            </w:pPr>
            <w:r w:rsidRPr="00F924E7">
              <w:rPr>
                <w:rFonts w:ascii="宋体" w:hAnsi="宋体" w:hint="eastAsia"/>
                <w:kern w:val="0"/>
                <w:sz w:val="24"/>
              </w:rPr>
              <w:t>联系人：                  手机：</w:t>
            </w:r>
          </w:p>
        </w:tc>
        <w:tc>
          <w:tcPr>
            <w:tcW w:w="1266" w:type="pct"/>
            <w:vMerge w:val="restart"/>
            <w:vAlign w:val="center"/>
          </w:tcPr>
          <w:p w:rsidR="00AA01BD" w:rsidRPr="00F924E7" w:rsidRDefault="00AA01BD" w:rsidP="006A6C27">
            <w:pPr>
              <w:widowControl/>
              <w:spacing w:line="320" w:lineRule="exact"/>
              <w:ind w:firstLineChars="250" w:firstLine="600"/>
              <w:rPr>
                <w:rFonts w:ascii="宋体" w:hAnsi="宋体" w:hint="eastAsia"/>
                <w:kern w:val="0"/>
                <w:sz w:val="24"/>
              </w:rPr>
            </w:pPr>
            <w:r w:rsidRPr="00F924E7">
              <w:rPr>
                <w:rFonts w:ascii="宋体" w:hAnsi="宋体" w:hint="eastAsia"/>
                <w:kern w:val="0"/>
                <w:sz w:val="24"/>
              </w:rPr>
              <w:t>单位盖章</w:t>
            </w:r>
          </w:p>
        </w:tc>
      </w:tr>
      <w:tr w:rsidR="00AA01BD" w:rsidRPr="00BF2DCF">
        <w:tblPrEx>
          <w:tblCellMar>
            <w:top w:w="0" w:type="dxa"/>
            <w:bottom w:w="0" w:type="dxa"/>
          </w:tblCellMar>
        </w:tblPrEx>
        <w:trPr>
          <w:trHeight w:val="1701"/>
          <w:jc w:val="center"/>
        </w:trPr>
        <w:tc>
          <w:tcPr>
            <w:tcW w:w="3734" w:type="pct"/>
            <w:gridSpan w:val="5"/>
            <w:vAlign w:val="center"/>
          </w:tcPr>
          <w:p w:rsidR="00AA01BD" w:rsidRDefault="00AA01BD" w:rsidP="006A6C27">
            <w:pPr>
              <w:spacing w:line="400" w:lineRule="exact"/>
              <w:rPr>
                <w:rFonts w:ascii="宋体" w:hAnsi="宋体" w:hint="eastAsia"/>
                <w:sz w:val="24"/>
              </w:rPr>
            </w:pPr>
          </w:p>
          <w:p w:rsidR="00AA01BD" w:rsidRDefault="00AA01BD" w:rsidP="006A6C27">
            <w:pPr>
              <w:spacing w:line="400" w:lineRule="exact"/>
              <w:rPr>
                <w:rFonts w:ascii="宋体" w:hAnsi="宋体" w:hint="eastAsia"/>
                <w:sz w:val="24"/>
              </w:rPr>
            </w:pPr>
          </w:p>
          <w:p w:rsidR="00AA01BD" w:rsidRDefault="00AA01BD" w:rsidP="006A6C27">
            <w:pPr>
              <w:spacing w:line="400" w:lineRule="exact"/>
              <w:rPr>
                <w:rFonts w:ascii="宋体" w:hAnsi="宋体" w:hint="eastAsia"/>
                <w:sz w:val="24"/>
              </w:rPr>
            </w:pPr>
          </w:p>
          <w:p w:rsidR="00AA01BD" w:rsidRPr="00392F11" w:rsidRDefault="00AA01BD" w:rsidP="006A6C27">
            <w:pPr>
              <w:spacing w:line="400" w:lineRule="exact"/>
              <w:rPr>
                <w:rFonts w:ascii="宋体" w:hAnsi="宋体" w:hint="eastAsia"/>
                <w:sz w:val="24"/>
                <w:u w:val="single"/>
              </w:rPr>
            </w:pPr>
            <w:r>
              <w:rPr>
                <w:rFonts w:ascii="宋体" w:hAnsi="宋体" w:hint="eastAsia"/>
                <w:sz w:val="24"/>
              </w:rPr>
              <w:t>发票抬头：</w:t>
            </w:r>
            <w:r>
              <w:rPr>
                <w:rFonts w:ascii="宋体" w:hAnsi="宋体" w:hint="eastAsia"/>
                <w:sz w:val="24"/>
                <w:u w:val="single"/>
              </w:rPr>
              <w:t xml:space="preserve">                                                 </w:t>
            </w:r>
          </w:p>
          <w:p w:rsidR="00AA01BD" w:rsidRPr="00F924E7" w:rsidRDefault="00AA01BD" w:rsidP="006A6C27">
            <w:pPr>
              <w:spacing w:line="320" w:lineRule="exact"/>
              <w:rPr>
                <w:rFonts w:ascii="宋体" w:hAnsi="宋体" w:hint="eastAsia"/>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AA01BD" w:rsidRPr="00F924E7" w:rsidRDefault="00AA01BD" w:rsidP="006A6C27">
            <w:pPr>
              <w:widowControl/>
              <w:spacing w:line="320" w:lineRule="exact"/>
              <w:ind w:firstLineChars="250" w:firstLine="600"/>
              <w:rPr>
                <w:rFonts w:ascii="宋体" w:hAnsi="宋体" w:hint="eastAsia"/>
                <w:kern w:val="0"/>
                <w:sz w:val="24"/>
              </w:rPr>
            </w:pPr>
          </w:p>
        </w:tc>
      </w:tr>
    </w:tbl>
    <w:p w:rsidR="00D52CDE" w:rsidRPr="007713F5" w:rsidRDefault="00FF3F9B" w:rsidP="00AA01BD">
      <w:pPr>
        <w:widowControl/>
        <w:spacing w:line="480" w:lineRule="exact"/>
        <w:jc w:val="right"/>
        <w:rPr>
          <w:rFonts w:ascii="宋体" w:hAnsi="宋体"/>
          <w:kern w:val="0"/>
          <w:sz w:val="24"/>
        </w:rPr>
      </w:pPr>
      <w:r w:rsidRPr="007713F5">
        <w:rPr>
          <w:rFonts w:ascii="宋体" w:hAnsi="宋体" w:hint="eastAsia"/>
          <w:kern w:val="0"/>
          <w:sz w:val="24"/>
        </w:rPr>
        <w:t>（此表复制有效</w:t>
      </w:r>
      <w:r w:rsidRPr="007713F5">
        <w:rPr>
          <w:rFonts w:ascii="宋体" w:hAnsi="宋体"/>
          <w:kern w:val="0"/>
          <w:sz w:val="24"/>
        </w:rPr>
        <w:t>）</w:t>
      </w:r>
    </w:p>
    <w:sectPr w:rsidR="00D52CDE" w:rsidRPr="007713F5" w:rsidSect="00926ADB">
      <w:headerReference w:type="default" r:id="rId7"/>
      <w:pgSz w:w="11906" w:h="16838"/>
      <w:pgMar w:top="1247" w:right="1418" w:bottom="124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0BF6" w:rsidRDefault="008C0BF6">
      <w:r>
        <w:separator/>
      </w:r>
    </w:p>
  </w:endnote>
  <w:endnote w:type="continuationSeparator" w:id="1">
    <w:p w:rsidR="008C0BF6" w:rsidRDefault="008C0B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0BF6" w:rsidRDefault="008C0BF6">
      <w:r>
        <w:separator/>
      </w:r>
    </w:p>
  </w:footnote>
  <w:footnote w:type="continuationSeparator" w:id="1">
    <w:p w:rsidR="008C0BF6" w:rsidRDefault="008C0B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79" w:rsidRDefault="00440179" w:rsidP="006D5C44">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82860"/>
    <w:multiLevelType w:val="hybridMultilevel"/>
    <w:tmpl w:val="DD48A456"/>
    <w:lvl w:ilvl="0" w:tplc="5D52778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6D0109A9"/>
    <w:multiLevelType w:val="hybridMultilevel"/>
    <w:tmpl w:val="30EA0ABE"/>
    <w:lvl w:ilvl="0" w:tplc="6CF08BF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4AB2"/>
    <w:rsid w:val="00024AE5"/>
    <w:rsid w:val="00025D0B"/>
    <w:rsid w:val="00026C95"/>
    <w:rsid w:val="000D3F3C"/>
    <w:rsid w:val="000E58B2"/>
    <w:rsid w:val="0011546F"/>
    <w:rsid w:val="0012553B"/>
    <w:rsid w:val="00125722"/>
    <w:rsid w:val="00143C13"/>
    <w:rsid w:val="0016043D"/>
    <w:rsid w:val="00194125"/>
    <w:rsid w:val="001A4E31"/>
    <w:rsid w:val="001B176D"/>
    <w:rsid w:val="001F45C4"/>
    <w:rsid w:val="0022214B"/>
    <w:rsid w:val="0022261A"/>
    <w:rsid w:val="002302CE"/>
    <w:rsid w:val="002824E3"/>
    <w:rsid w:val="00286483"/>
    <w:rsid w:val="002A19DC"/>
    <w:rsid w:val="002A5BC1"/>
    <w:rsid w:val="002B65DA"/>
    <w:rsid w:val="002C137A"/>
    <w:rsid w:val="002C749D"/>
    <w:rsid w:val="002F12A9"/>
    <w:rsid w:val="0031456B"/>
    <w:rsid w:val="003837DB"/>
    <w:rsid w:val="003A005D"/>
    <w:rsid w:val="003A2448"/>
    <w:rsid w:val="003A26F8"/>
    <w:rsid w:val="003A6CEC"/>
    <w:rsid w:val="003C274D"/>
    <w:rsid w:val="003D7618"/>
    <w:rsid w:val="003E56DF"/>
    <w:rsid w:val="004038F2"/>
    <w:rsid w:val="00412B6F"/>
    <w:rsid w:val="00436BC3"/>
    <w:rsid w:val="00440179"/>
    <w:rsid w:val="00484FD3"/>
    <w:rsid w:val="004A38F3"/>
    <w:rsid w:val="004A48B2"/>
    <w:rsid w:val="004B1F30"/>
    <w:rsid w:val="004E3F6D"/>
    <w:rsid w:val="004E7ED6"/>
    <w:rsid w:val="00502BE6"/>
    <w:rsid w:val="005074F8"/>
    <w:rsid w:val="0051780D"/>
    <w:rsid w:val="005208CF"/>
    <w:rsid w:val="005211D2"/>
    <w:rsid w:val="00523F3E"/>
    <w:rsid w:val="00527A70"/>
    <w:rsid w:val="005422EE"/>
    <w:rsid w:val="00556CE5"/>
    <w:rsid w:val="005615E8"/>
    <w:rsid w:val="00562E63"/>
    <w:rsid w:val="00565A29"/>
    <w:rsid w:val="00572D31"/>
    <w:rsid w:val="00575539"/>
    <w:rsid w:val="005A391A"/>
    <w:rsid w:val="005A4BAD"/>
    <w:rsid w:val="005A7ECF"/>
    <w:rsid w:val="005B19B9"/>
    <w:rsid w:val="005B7430"/>
    <w:rsid w:val="005D6CB2"/>
    <w:rsid w:val="0064246F"/>
    <w:rsid w:val="00642F51"/>
    <w:rsid w:val="00645AAA"/>
    <w:rsid w:val="00651612"/>
    <w:rsid w:val="006636B3"/>
    <w:rsid w:val="00677AF0"/>
    <w:rsid w:val="006A6C27"/>
    <w:rsid w:val="006A77E6"/>
    <w:rsid w:val="006C205D"/>
    <w:rsid w:val="006C3E94"/>
    <w:rsid w:val="006D5C44"/>
    <w:rsid w:val="00705D66"/>
    <w:rsid w:val="007068CF"/>
    <w:rsid w:val="00742E5A"/>
    <w:rsid w:val="00761F4E"/>
    <w:rsid w:val="0076558D"/>
    <w:rsid w:val="007713F5"/>
    <w:rsid w:val="007C2F59"/>
    <w:rsid w:val="007D426C"/>
    <w:rsid w:val="007F14C2"/>
    <w:rsid w:val="007F23E9"/>
    <w:rsid w:val="007F3D40"/>
    <w:rsid w:val="007F5066"/>
    <w:rsid w:val="00807AE9"/>
    <w:rsid w:val="00815C1D"/>
    <w:rsid w:val="008363B5"/>
    <w:rsid w:val="00864152"/>
    <w:rsid w:val="008662DB"/>
    <w:rsid w:val="00881174"/>
    <w:rsid w:val="00897471"/>
    <w:rsid w:val="008A4E1B"/>
    <w:rsid w:val="008B121D"/>
    <w:rsid w:val="008B37ED"/>
    <w:rsid w:val="008C0BF6"/>
    <w:rsid w:val="008C54B8"/>
    <w:rsid w:val="00926720"/>
    <w:rsid w:val="00926ADB"/>
    <w:rsid w:val="009664E9"/>
    <w:rsid w:val="0099560C"/>
    <w:rsid w:val="009974DA"/>
    <w:rsid w:val="009B136F"/>
    <w:rsid w:val="009B7CDB"/>
    <w:rsid w:val="009D0019"/>
    <w:rsid w:val="009F1667"/>
    <w:rsid w:val="00A31ACF"/>
    <w:rsid w:val="00A55282"/>
    <w:rsid w:val="00A6048E"/>
    <w:rsid w:val="00A74B03"/>
    <w:rsid w:val="00A801E9"/>
    <w:rsid w:val="00A845C6"/>
    <w:rsid w:val="00AA01BD"/>
    <w:rsid w:val="00AB2994"/>
    <w:rsid w:val="00AD461B"/>
    <w:rsid w:val="00B01429"/>
    <w:rsid w:val="00B06AB0"/>
    <w:rsid w:val="00B16126"/>
    <w:rsid w:val="00B27FF4"/>
    <w:rsid w:val="00B4727E"/>
    <w:rsid w:val="00B61725"/>
    <w:rsid w:val="00B657B3"/>
    <w:rsid w:val="00BA64CC"/>
    <w:rsid w:val="00BB6A7B"/>
    <w:rsid w:val="00BC69F2"/>
    <w:rsid w:val="00BD05DF"/>
    <w:rsid w:val="00BF726A"/>
    <w:rsid w:val="00C0437F"/>
    <w:rsid w:val="00C31D3F"/>
    <w:rsid w:val="00C3477B"/>
    <w:rsid w:val="00C468E8"/>
    <w:rsid w:val="00C66B8E"/>
    <w:rsid w:val="00CB1FA5"/>
    <w:rsid w:val="00CE1B32"/>
    <w:rsid w:val="00D03353"/>
    <w:rsid w:val="00D47196"/>
    <w:rsid w:val="00D52CDE"/>
    <w:rsid w:val="00D55278"/>
    <w:rsid w:val="00D5770E"/>
    <w:rsid w:val="00D77B0A"/>
    <w:rsid w:val="00D84AB2"/>
    <w:rsid w:val="00D94B6A"/>
    <w:rsid w:val="00D950A5"/>
    <w:rsid w:val="00DA2460"/>
    <w:rsid w:val="00DB2BAD"/>
    <w:rsid w:val="00E11347"/>
    <w:rsid w:val="00E2178F"/>
    <w:rsid w:val="00E444D0"/>
    <w:rsid w:val="00E46414"/>
    <w:rsid w:val="00E46B63"/>
    <w:rsid w:val="00EA675D"/>
    <w:rsid w:val="00EC0579"/>
    <w:rsid w:val="00EE38D7"/>
    <w:rsid w:val="00F05C8F"/>
    <w:rsid w:val="00F10EF9"/>
    <w:rsid w:val="00F26826"/>
    <w:rsid w:val="00F278B5"/>
    <w:rsid w:val="00F334EB"/>
    <w:rsid w:val="00F52A1F"/>
    <w:rsid w:val="00F640E9"/>
    <w:rsid w:val="00FA09F5"/>
    <w:rsid w:val="00FA5745"/>
    <w:rsid w:val="00FA6990"/>
    <w:rsid w:val="00FC2DDC"/>
    <w:rsid w:val="00FF0CAB"/>
    <w:rsid w:val="00FF15DF"/>
    <w:rsid w:val="00FF3F9B"/>
    <w:rsid w:val="00FF74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3">
    <w:name w:val="heading 3"/>
    <w:basedOn w:val="a"/>
    <w:qFormat/>
    <w:rsid w:val="00D84AB2"/>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Plain Text"/>
    <w:basedOn w:val="a"/>
    <w:rsid w:val="00D84AB2"/>
    <w:pPr>
      <w:widowControl/>
      <w:spacing w:before="100" w:beforeAutospacing="1" w:after="100" w:afterAutospacing="1"/>
      <w:jc w:val="left"/>
    </w:pPr>
    <w:rPr>
      <w:rFonts w:ascii="Verdana" w:hAnsi="Verdana" w:cs="宋体"/>
      <w:color w:val="333333"/>
      <w:kern w:val="0"/>
      <w:sz w:val="18"/>
      <w:szCs w:val="18"/>
    </w:rPr>
  </w:style>
  <w:style w:type="paragraph" w:styleId="a4">
    <w:name w:val="header"/>
    <w:basedOn w:val="a"/>
    <w:rsid w:val="00D84AB2"/>
    <w:pPr>
      <w:pBdr>
        <w:bottom w:val="single" w:sz="6" w:space="1" w:color="auto"/>
      </w:pBdr>
      <w:tabs>
        <w:tab w:val="center" w:pos="4153"/>
        <w:tab w:val="right" w:pos="8306"/>
      </w:tabs>
      <w:snapToGrid w:val="0"/>
      <w:jc w:val="center"/>
    </w:pPr>
    <w:rPr>
      <w:sz w:val="18"/>
      <w:szCs w:val="18"/>
    </w:rPr>
  </w:style>
  <w:style w:type="paragraph" w:styleId="a5">
    <w:name w:val="footer"/>
    <w:basedOn w:val="a"/>
    <w:rsid w:val="00D84AB2"/>
    <w:pPr>
      <w:tabs>
        <w:tab w:val="center" w:pos="4153"/>
        <w:tab w:val="right" w:pos="8306"/>
      </w:tabs>
      <w:snapToGrid w:val="0"/>
      <w:jc w:val="left"/>
    </w:pPr>
    <w:rPr>
      <w:sz w:val="18"/>
      <w:szCs w:val="18"/>
    </w:rPr>
  </w:style>
  <w:style w:type="character" w:styleId="a6">
    <w:name w:val="Strong"/>
    <w:basedOn w:val="a0"/>
    <w:qFormat/>
    <w:rsid w:val="00FF7435"/>
    <w:rPr>
      <w:b/>
      <w:bCs/>
    </w:rPr>
  </w:style>
  <w:style w:type="paragraph" w:styleId="a7">
    <w:name w:val="Normal (Web)"/>
    <w:basedOn w:val="a"/>
    <w:rsid w:val="00FF7435"/>
    <w:pPr>
      <w:widowControl/>
      <w:spacing w:before="100" w:beforeAutospacing="1" w:after="100" w:afterAutospacing="1"/>
      <w:jc w:val="left"/>
    </w:pPr>
    <w:rPr>
      <w:rFonts w:ascii="宋体" w:hAnsi="宋体"/>
      <w:kern w:val="0"/>
      <w:sz w:val="24"/>
    </w:rPr>
  </w:style>
  <w:style w:type="paragraph" w:styleId="a8">
    <w:name w:val="Date"/>
    <w:basedOn w:val="a"/>
    <w:next w:val="a"/>
    <w:rsid w:val="00FF7435"/>
    <w:pPr>
      <w:ind w:leftChars="2500" w:left="100"/>
    </w:pPr>
  </w:style>
  <w:style w:type="character" w:styleId="a9">
    <w:name w:val="Hyperlink"/>
    <w:basedOn w:val="a0"/>
    <w:rsid w:val="001F45C4"/>
    <w:rPr>
      <w:color w:val="0000FF"/>
      <w:u w:val="single"/>
    </w:rPr>
  </w:style>
</w:styles>
</file>

<file path=word/webSettings.xml><?xml version="1.0" encoding="utf-8"?>
<w:webSettings xmlns:r="http://schemas.openxmlformats.org/officeDocument/2006/relationships" xmlns:w="http://schemas.openxmlformats.org/wordprocessingml/2006/main">
  <w:divs>
    <w:div w:id="847408067">
      <w:bodyDiv w:val="1"/>
      <w:marLeft w:val="0"/>
      <w:marRight w:val="0"/>
      <w:marTop w:val="0"/>
      <w:marBottom w:val="0"/>
      <w:divBdr>
        <w:top w:val="none" w:sz="0" w:space="0" w:color="auto"/>
        <w:left w:val="none" w:sz="0" w:space="0" w:color="auto"/>
        <w:bottom w:val="none" w:sz="0" w:space="0" w:color="auto"/>
        <w:right w:val="none" w:sz="0" w:space="0" w:color="auto"/>
      </w:divBdr>
    </w:div>
    <w:div w:id="1512186468">
      <w:bodyDiv w:val="1"/>
      <w:marLeft w:val="0"/>
      <w:marRight w:val="0"/>
      <w:marTop w:val="0"/>
      <w:marBottom w:val="0"/>
      <w:divBdr>
        <w:top w:val="none" w:sz="0" w:space="0" w:color="auto"/>
        <w:left w:val="none" w:sz="0" w:space="0" w:color="auto"/>
        <w:bottom w:val="none" w:sz="0" w:space="0" w:color="auto"/>
        <w:right w:val="none" w:sz="0" w:space="0" w:color="auto"/>
      </w:divBdr>
    </w:div>
    <w:div w:id="1553882153">
      <w:bodyDiv w:val="1"/>
      <w:marLeft w:val="0"/>
      <w:marRight w:val="0"/>
      <w:marTop w:val="0"/>
      <w:marBottom w:val="0"/>
      <w:divBdr>
        <w:top w:val="none" w:sz="0" w:space="0" w:color="auto"/>
        <w:left w:val="none" w:sz="0" w:space="0" w:color="auto"/>
        <w:bottom w:val="none" w:sz="0" w:space="0" w:color="auto"/>
        <w:right w:val="none" w:sz="0" w:space="0" w:color="auto"/>
      </w:divBdr>
      <w:divsChild>
        <w:div w:id="824709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231</Words>
  <Characters>1318</Characters>
  <Application>Microsoft Office Word</Application>
  <DocSecurity>0</DocSecurity>
  <Lines>10</Lines>
  <Paragraphs>3</Paragraphs>
  <ScaleCrop>false</ScaleCrop>
  <Company>http://www.deepbbs.org</Company>
  <LinksUpToDate>false</LinksUpToDate>
  <CharactersWithSpaces>1546</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关于举办机械设备油液监测技术与应用培训班的通知</dc:title>
  <dc:creator>微软系统</dc:creator>
  <cp:lastModifiedBy>深度联盟http://www.deepbbs.org</cp:lastModifiedBy>
  <cp:revision>2</cp:revision>
  <dcterms:created xsi:type="dcterms:W3CDTF">2016-05-23T06:04:00Z</dcterms:created>
  <dcterms:modified xsi:type="dcterms:W3CDTF">2016-05-23T06:04:00Z</dcterms:modified>
</cp:coreProperties>
</file>